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9D0A83" w14:textId="77777777" w:rsidR="00C312EC" w:rsidRPr="0025168E" w:rsidRDefault="00C312EC" w:rsidP="00C312EC">
      <w:pPr>
        <w:pStyle w:val="Heading1"/>
        <w:rPr>
          <w:highlight w:val="white"/>
        </w:rPr>
      </w:pPr>
      <w:r w:rsidRPr="007006D0">
        <w:rPr>
          <w:highlight w:val="white"/>
        </w:rPr>
        <w:t>Supplemental</w:t>
      </w:r>
      <w:r>
        <w:rPr>
          <w:highlight w:val="white"/>
        </w:rPr>
        <w:t xml:space="preserve"> Editorial</w:t>
      </w:r>
    </w:p>
    <w:p w14:paraId="29A916C3" w14:textId="77777777" w:rsidR="00C312EC" w:rsidRDefault="00C312EC" w:rsidP="00C312EC">
      <w:pPr>
        <w:widowControl/>
        <w:spacing w:after="0"/>
        <w:ind w:firstLine="0"/>
        <w:jc w:val="center"/>
        <w:rPr>
          <w:highlight w:val="white"/>
        </w:rPr>
      </w:pPr>
      <w:r>
        <w:rPr>
          <w:highlight w:val="white"/>
        </w:rPr>
        <w:t xml:space="preserve">Raphael </w:t>
      </w:r>
      <w:proofErr w:type="spellStart"/>
      <w:r>
        <w:rPr>
          <w:highlight w:val="white"/>
        </w:rPr>
        <w:t>Raphael</w:t>
      </w:r>
      <w:proofErr w:type="spellEnd"/>
      <w:r>
        <w:rPr>
          <w:highlight w:val="white"/>
        </w:rPr>
        <w:t>, PhD</w:t>
      </w:r>
    </w:p>
    <w:p w14:paraId="56DB0224" w14:textId="77777777" w:rsidR="00C312EC" w:rsidRPr="00F71751" w:rsidRDefault="00C312EC" w:rsidP="00C312EC">
      <w:pPr>
        <w:widowControl/>
        <w:pBdr>
          <w:bottom w:val="none" w:sz="0" w:space="10" w:color="auto"/>
        </w:pBdr>
        <w:spacing w:line="240" w:lineRule="auto"/>
        <w:ind w:firstLine="0"/>
        <w:jc w:val="center"/>
        <w:rPr>
          <w:lang w:val="haw-US"/>
        </w:rPr>
      </w:pPr>
      <w:r>
        <w:rPr>
          <w:i/>
          <w:highlight w:val="white"/>
        </w:rPr>
        <w:t xml:space="preserve">Center on Disability Studies (CDS), College of Education, University of Hawai’i at </w:t>
      </w:r>
      <w:proofErr w:type="spellStart"/>
      <w:r>
        <w:rPr>
          <w:i/>
          <w:highlight w:val="white"/>
        </w:rPr>
        <w:t>Mānoa</w:t>
      </w:r>
      <w:proofErr w:type="spellEnd"/>
    </w:p>
    <w:p w14:paraId="2AEE0DF9" w14:textId="77777777" w:rsidR="00C312EC" w:rsidRPr="00196D63" w:rsidRDefault="00C312EC" w:rsidP="00C312EC">
      <w:pPr>
        <w:pStyle w:val="p2"/>
        <w:spacing w:after="200" w:line="276" w:lineRule="auto"/>
        <w:ind w:firstLine="720"/>
        <w:rPr>
          <w:rStyle w:val="s1"/>
          <w:rFonts w:ascii="Times New Roman" w:hAnsi="Times New Roman"/>
          <w:sz w:val="24"/>
          <w:szCs w:val="24"/>
        </w:rPr>
      </w:pPr>
      <w:r w:rsidRPr="00196D63">
        <w:rPr>
          <w:rStyle w:val="s1"/>
          <w:rFonts w:ascii="Times New Roman" w:hAnsi="Times New Roman"/>
          <w:sz w:val="24"/>
          <w:szCs w:val="24"/>
        </w:rPr>
        <w:t>I would like to thank Pat Morrissey for her ongoing leadership. This current issue is a testament to her clear editorial voice as well as the value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196D63">
        <w:rPr>
          <w:rStyle w:val="s1"/>
          <w:rFonts w:ascii="Times New Roman" w:hAnsi="Times New Roman"/>
          <w:sz w:val="24"/>
          <w:szCs w:val="24"/>
        </w:rPr>
        <w:t>of the global, interdisciplinary space to explore disability that RDS continues to offer international readers.</w:t>
      </w:r>
      <w:r w:rsidRPr="00196D63">
        <w:rPr>
          <w:rStyle w:val="apple-converted-space"/>
          <w:rFonts w:ascii="Times New Roman" w:hAnsi="Times New Roman"/>
          <w:sz w:val="24"/>
          <w:szCs w:val="24"/>
        </w:rPr>
        <w:t xml:space="preserve"> The power of art is an important theme that weaves through many of the works in this issue. </w:t>
      </w:r>
      <w:r w:rsidRPr="00196D63">
        <w:rPr>
          <w:rStyle w:val="s1"/>
          <w:rFonts w:ascii="Times New Roman" w:hAnsi="Times New Roman"/>
          <w:sz w:val="24"/>
          <w:szCs w:val="24"/>
        </w:rPr>
        <w:t xml:space="preserve">Elaine Gerber’s “Theater </w:t>
      </w:r>
      <w:proofErr w:type="gramStart"/>
      <w:r w:rsidRPr="00196D63">
        <w:rPr>
          <w:rStyle w:val="s1"/>
          <w:rFonts w:ascii="Times New Roman" w:hAnsi="Times New Roman"/>
          <w:sz w:val="24"/>
          <w:szCs w:val="24"/>
        </w:rPr>
        <w:t>By</w:t>
      </w:r>
      <w:proofErr w:type="gramEnd"/>
      <w:r w:rsidRPr="00196D63">
        <w:rPr>
          <w:rStyle w:val="s1"/>
          <w:rFonts w:ascii="Times New Roman" w:hAnsi="Times New Roman"/>
          <w:sz w:val="24"/>
          <w:szCs w:val="24"/>
        </w:rPr>
        <w:t xml:space="preserve"> the Blind” shows how Art may be an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196D63">
        <w:rPr>
          <w:rStyle w:val="s1"/>
          <w:rFonts w:ascii="Times New Roman" w:hAnsi="Times New Roman"/>
          <w:sz w:val="24"/>
          <w:szCs w:val="24"/>
        </w:rPr>
        <w:t>important way to help understand (and express) our collective experience of disability.</w:t>
      </w:r>
      <w:r w:rsidRPr="00196D63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196D63">
        <w:rPr>
          <w:rStyle w:val="s1"/>
          <w:rFonts w:ascii="Times New Roman" w:hAnsi="Times New Roman"/>
          <w:sz w:val="24"/>
          <w:szCs w:val="24"/>
        </w:rPr>
        <w:t>Gina Wong’s “The Role of Assistive Technology in Enhancing Disability Arts” also reveals the neglected role assistive technology has played in the shaping of artistic expressions, from Beethoven to present.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196D63">
        <w:rPr>
          <w:rStyle w:val="s1"/>
          <w:rFonts w:ascii="Times New Roman" w:hAnsi="Times New Roman"/>
          <w:sz w:val="24"/>
          <w:szCs w:val="24"/>
        </w:rPr>
        <w:t xml:space="preserve">Furthermore, it shows how art may at times also help push social/political actions, a process that is </w:t>
      </w:r>
      <w:r>
        <w:rPr>
          <w:rStyle w:val="s1"/>
          <w:rFonts w:ascii="Times New Roman" w:hAnsi="Times New Roman"/>
          <w:sz w:val="24"/>
          <w:szCs w:val="24"/>
        </w:rPr>
        <w:t xml:space="preserve">itself </w:t>
      </w:r>
      <w:r w:rsidRPr="00196D63">
        <w:rPr>
          <w:rStyle w:val="s1"/>
          <w:rFonts w:ascii="Times New Roman" w:hAnsi="Times New Roman"/>
          <w:sz w:val="24"/>
          <w:szCs w:val="24"/>
        </w:rPr>
        <w:t>ultimately tied to educational opportunities and access in the first place. “The Dream: Freud &amp; Szasz in Conversation” by Douglas Waxman also takes a playful, artistic approach to exploring the limits of our psychoanalytical understandings of mental illness.</w:t>
      </w:r>
    </w:p>
    <w:p w14:paraId="099ADCB5" w14:textId="77777777" w:rsidR="00C312EC" w:rsidRPr="00196D63" w:rsidRDefault="00C312EC" w:rsidP="00C312EC">
      <w:pPr>
        <w:pStyle w:val="p2"/>
        <w:spacing w:after="200"/>
        <w:ind w:firstLine="720"/>
        <w:rPr>
          <w:rStyle w:val="s1"/>
          <w:rFonts w:ascii="Times New Roman" w:hAnsi="Times New Roman"/>
          <w:sz w:val="24"/>
          <w:szCs w:val="24"/>
        </w:rPr>
      </w:pPr>
      <w:r w:rsidRPr="00196D63">
        <w:rPr>
          <w:rStyle w:val="s1"/>
          <w:rFonts w:ascii="Times New Roman" w:hAnsi="Times New Roman"/>
          <w:sz w:val="24"/>
          <w:szCs w:val="24"/>
        </w:rPr>
        <w:t xml:space="preserve">In the reviews, Maria Teresa </w:t>
      </w:r>
      <w:proofErr w:type="spellStart"/>
      <w:r w:rsidRPr="00196D63">
        <w:rPr>
          <w:rStyle w:val="s1"/>
          <w:rFonts w:ascii="Times New Roman" w:hAnsi="Times New Roman"/>
          <w:sz w:val="24"/>
          <w:szCs w:val="24"/>
        </w:rPr>
        <w:t>Houar’s</w:t>
      </w:r>
      <w:proofErr w:type="spellEnd"/>
      <w:r w:rsidRPr="00196D63">
        <w:rPr>
          <w:rStyle w:val="s1"/>
          <w:rFonts w:ascii="Times New Roman" w:hAnsi="Times New Roman"/>
          <w:sz w:val="24"/>
          <w:szCs w:val="24"/>
        </w:rPr>
        <w:t xml:space="preserve"> consideration of Cynthia </w:t>
      </w:r>
      <w:proofErr w:type="spellStart"/>
      <w:r w:rsidRPr="00196D63">
        <w:rPr>
          <w:rStyle w:val="s1"/>
          <w:rFonts w:ascii="Times New Roman" w:hAnsi="Times New Roman"/>
          <w:sz w:val="24"/>
          <w:szCs w:val="24"/>
        </w:rPr>
        <w:t>Barounis</w:t>
      </w:r>
      <w:proofErr w:type="spellEnd"/>
      <w:r w:rsidRPr="00196D63">
        <w:rPr>
          <w:rStyle w:val="s1"/>
          <w:rFonts w:ascii="Times New Roman" w:hAnsi="Times New Roman"/>
          <w:sz w:val="24"/>
          <w:szCs w:val="24"/>
        </w:rPr>
        <w:t xml:space="preserve">’ </w:t>
      </w:r>
      <w:r w:rsidRPr="00196D63">
        <w:rPr>
          <w:rStyle w:val="s1"/>
          <w:rFonts w:ascii="Times New Roman" w:hAnsi="Times New Roman"/>
          <w:i/>
          <w:sz w:val="24"/>
          <w:szCs w:val="24"/>
        </w:rPr>
        <w:t>Vulnerable Constitutions</w:t>
      </w:r>
      <w:r w:rsidRPr="00196D63">
        <w:rPr>
          <w:rStyle w:val="s1"/>
          <w:rFonts w:ascii="Times New Roman" w:hAnsi="Times New Roman"/>
          <w:sz w:val="24"/>
          <w:szCs w:val="24"/>
        </w:rPr>
        <w:t xml:space="preserve"> illustrates how essential disability is in our understanding of the politics that inform gender, sexuality and national identity. And Casey L. Woodfield’s review of </w:t>
      </w:r>
      <w:proofErr w:type="spellStart"/>
      <w:r w:rsidRPr="00196D63">
        <w:rPr>
          <w:rStyle w:val="s1"/>
          <w:rFonts w:ascii="Times New Roman" w:hAnsi="Times New Roman"/>
          <w:sz w:val="24"/>
          <w:szCs w:val="24"/>
        </w:rPr>
        <w:t>Edlyn</w:t>
      </w:r>
      <w:proofErr w:type="spellEnd"/>
      <w:r w:rsidRPr="00196D63">
        <w:rPr>
          <w:rStyle w:val="s1"/>
          <w:rFonts w:ascii="Times New Roman" w:hAnsi="Times New Roman"/>
          <w:sz w:val="24"/>
          <w:szCs w:val="24"/>
        </w:rPr>
        <w:t xml:space="preserve"> Vallejo Peña’s edited volume </w:t>
      </w:r>
      <w:r w:rsidRPr="00196D63">
        <w:rPr>
          <w:rStyle w:val="s1"/>
          <w:rFonts w:ascii="Times New Roman" w:hAnsi="Times New Roman"/>
          <w:i/>
          <w:sz w:val="24"/>
          <w:szCs w:val="24"/>
        </w:rPr>
        <w:t>Communication Alternatives</w:t>
      </w:r>
      <w:r w:rsidRPr="00196D63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196D63">
        <w:rPr>
          <w:rStyle w:val="s1"/>
          <w:rFonts w:ascii="Times New Roman" w:hAnsi="Times New Roman"/>
          <w:i/>
          <w:sz w:val="24"/>
          <w:szCs w:val="24"/>
        </w:rPr>
        <w:t>in Autism</w:t>
      </w:r>
      <w:r w:rsidRPr="00196D63">
        <w:rPr>
          <w:rStyle w:val="s1"/>
          <w:rFonts w:ascii="Times New Roman" w:hAnsi="Times New Roman"/>
          <w:sz w:val="24"/>
          <w:szCs w:val="24"/>
        </w:rPr>
        <w:t xml:space="preserve"> explores its innovative mix of personal narrative and theoretical frames to better understand (and minimize) barriers to full participation.</w:t>
      </w:r>
    </w:p>
    <w:p w14:paraId="1511B7AA" w14:textId="77777777" w:rsidR="00C312EC" w:rsidRPr="00196D63" w:rsidRDefault="00C312EC" w:rsidP="00C312EC">
      <w:pPr>
        <w:pStyle w:val="p2"/>
        <w:spacing w:after="200" w:line="276" w:lineRule="auto"/>
        <w:ind w:firstLine="720"/>
        <w:rPr>
          <w:rStyle w:val="s1"/>
          <w:rFonts w:ascii="Times New Roman" w:hAnsi="Times New Roman"/>
          <w:sz w:val="24"/>
          <w:szCs w:val="24"/>
        </w:rPr>
      </w:pPr>
      <w:r w:rsidRPr="00196D63">
        <w:rPr>
          <w:rStyle w:val="s1"/>
          <w:rFonts w:ascii="Times New Roman" w:hAnsi="Times New Roman"/>
          <w:sz w:val="24"/>
          <w:szCs w:val="24"/>
        </w:rPr>
        <w:t xml:space="preserve">I look forward to talking more about future plans for continuing the journal’s service to readers. For now, I wish to briefly mention the editorial team that will be helping to shepherd it: Mary Jean </w:t>
      </w:r>
      <w:proofErr w:type="spellStart"/>
      <w:r w:rsidRPr="00196D63">
        <w:rPr>
          <w:rStyle w:val="s1"/>
          <w:rFonts w:ascii="Times New Roman" w:hAnsi="Times New Roman"/>
          <w:sz w:val="24"/>
          <w:szCs w:val="24"/>
        </w:rPr>
        <w:t>Hande</w:t>
      </w:r>
      <w:proofErr w:type="spellEnd"/>
      <w:r w:rsidRPr="00196D63">
        <w:rPr>
          <w:rStyle w:val="s1"/>
          <w:rFonts w:ascii="Times New Roman" w:hAnsi="Times New Roman"/>
          <w:sz w:val="24"/>
          <w:szCs w:val="24"/>
        </w:rPr>
        <w:t xml:space="preserve"> (</w:t>
      </w:r>
      <w:r>
        <w:rPr>
          <w:rStyle w:val="s1"/>
          <w:rFonts w:ascii="Times New Roman" w:hAnsi="Times New Roman"/>
          <w:sz w:val="24"/>
          <w:szCs w:val="24"/>
        </w:rPr>
        <w:t xml:space="preserve">Associate Editor, </w:t>
      </w:r>
      <w:r w:rsidRPr="00196D63">
        <w:rPr>
          <w:rStyle w:val="s1"/>
          <w:rFonts w:ascii="Times New Roman" w:hAnsi="Times New Roman"/>
          <w:sz w:val="24"/>
          <w:szCs w:val="24"/>
        </w:rPr>
        <w:t>Research and Essays); Kara Ayers and Jenifer Barclay (</w:t>
      </w:r>
      <w:r>
        <w:rPr>
          <w:rStyle w:val="s1"/>
          <w:rFonts w:ascii="Times New Roman" w:hAnsi="Times New Roman"/>
          <w:sz w:val="24"/>
          <w:szCs w:val="24"/>
        </w:rPr>
        <w:t xml:space="preserve">Associate Editors, </w:t>
      </w:r>
      <w:r w:rsidRPr="00196D63">
        <w:rPr>
          <w:rStyle w:val="s1"/>
          <w:rFonts w:ascii="Times New Roman" w:hAnsi="Times New Roman"/>
          <w:sz w:val="24"/>
          <w:szCs w:val="24"/>
        </w:rPr>
        <w:t xml:space="preserve">Topical Forums); Raphael </w:t>
      </w:r>
      <w:proofErr w:type="spellStart"/>
      <w:r w:rsidRPr="00196D63">
        <w:rPr>
          <w:rStyle w:val="s1"/>
          <w:rFonts w:ascii="Times New Roman" w:hAnsi="Times New Roman"/>
          <w:sz w:val="24"/>
          <w:szCs w:val="24"/>
        </w:rPr>
        <w:t>Raphael</w:t>
      </w:r>
      <w:proofErr w:type="spellEnd"/>
      <w:r w:rsidRPr="00196D63">
        <w:rPr>
          <w:rStyle w:val="s1"/>
          <w:rFonts w:ascii="Times New Roman" w:hAnsi="Times New Roman"/>
          <w:sz w:val="24"/>
          <w:szCs w:val="24"/>
        </w:rPr>
        <w:t xml:space="preserve"> (Creative Works and Multi-Media); Sona </w:t>
      </w:r>
      <w:proofErr w:type="spellStart"/>
      <w:r>
        <w:rPr>
          <w:rStyle w:val="s1"/>
          <w:rFonts w:ascii="Times New Roman" w:hAnsi="Times New Roman"/>
          <w:sz w:val="24"/>
          <w:szCs w:val="24"/>
        </w:rPr>
        <w:t>Kazemi</w:t>
      </w:r>
      <w:proofErr w:type="spellEnd"/>
      <w:r w:rsidRPr="00196D63">
        <w:rPr>
          <w:rStyle w:val="s1"/>
          <w:rFonts w:ascii="Times New Roman" w:hAnsi="Times New Roman"/>
          <w:sz w:val="24"/>
          <w:szCs w:val="24"/>
        </w:rPr>
        <w:t xml:space="preserve"> and </w:t>
      </w:r>
      <w:proofErr w:type="spellStart"/>
      <w:r w:rsidRPr="00196D63">
        <w:rPr>
          <w:rStyle w:val="s1"/>
          <w:rFonts w:ascii="Times New Roman" w:hAnsi="Times New Roman"/>
          <w:sz w:val="24"/>
          <w:szCs w:val="24"/>
        </w:rPr>
        <w:t>Hemachandran</w:t>
      </w:r>
      <w:proofErr w:type="spellEnd"/>
      <w:r w:rsidRPr="00196D63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196D63">
        <w:rPr>
          <w:rStyle w:val="s1"/>
          <w:rFonts w:ascii="Times New Roman" w:hAnsi="Times New Roman"/>
          <w:sz w:val="24"/>
          <w:szCs w:val="24"/>
        </w:rPr>
        <w:t>Karah</w:t>
      </w:r>
      <w:proofErr w:type="spellEnd"/>
      <w:r w:rsidRPr="00196D63">
        <w:rPr>
          <w:rStyle w:val="s1"/>
          <w:rFonts w:ascii="Times New Roman" w:hAnsi="Times New Roman"/>
          <w:sz w:val="24"/>
          <w:szCs w:val="24"/>
        </w:rPr>
        <w:t xml:space="preserve"> (</w:t>
      </w:r>
      <w:r>
        <w:rPr>
          <w:rStyle w:val="s1"/>
          <w:rFonts w:ascii="Times New Roman" w:hAnsi="Times New Roman"/>
          <w:sz w:val="24"/>
          <w:szCs w:val="24"/>
        </w:rPr>
        <w:t xml:space="preserve">Associate Editors, </w:t>
      </w:r>
      <w:r w:rsidRPr="00196D63">
        <w:rPr>
          <w:rStyle w:val="s1"/>
          <w:rFonts w:ascii="Times New Roman" w:hAnsi="Times New Roman"/>
          <w:sz w:val="24"/>
          <w:szCs w:val="24"/>
        </w:rPr>
        <w:t xml:space="preserve">Global Perspective on Disability Studies </w:t>
      </w:r>
      <w:r>
        <w:rPr>
          <w:rStyle w:val="s1"/>
          <w:rFonts w:ascii="Times New Roman" w:hAnsi="Times New Roman"/>
          <w:sz w:val="24"/>
          <w:szCs w:val="24"/>
        </w:rPr>
        <w:t>[</w:t>
      </w:r>
      <w:r w:rsidRPr="00196D63">
        <w:rPr>
          <w:rStyle w:val="s1"/>
          <w:rFonts w:ascii="Times New Roman" w:hAnsi="Times New Roman"/>
          <w:sz w:val="24"/>
          <w:szCs w:val="24"/>
        </w:rPr>
        <w:t>formerly Best Practices</w:t>
      </w:r>
      <w:r>
        <w:rPr>
          <w:rStyle w:val="s1"/>
          <w:rFonts w:ascii="Times New Roman" w:hAnsi="Times New Roman"/>
          <w:sz w:val="24"/>
          <w:szCs w:val="24"/>
        </w:rPr>
        <w:t>]</w:t>
      </w:r>
      <w:r w:rsidRPr="00196D63">
        <w:rPr>
          <w:rStyle w:val="s1"/>
          <w:rFonts w:ascii="Times New Roman" w:hAnsi="Times New Roman"/>
          <w:sz w:val="24"/>
          <w:szCs w:val="24"/>
        </w:rPr>
        <w:t xml:space="preserve">); and </w:t>
      </w:r>
      <w:r>
        <w:rPr>
          <w:rStyle w:val="s1"/>
          <w:rFonts w:ascii="Times New Roman" w:hAnsi="Times New Roman"/>
          <w:sz w:val="24"/>
          <w:szCs w:val="24"/>
        </w:rPr>
        <w:t xml:space="preserve">Associate Editor </w:t>
      </w:r>
      <w:r w:rsidRPr="00196D63">
        <w:rPr>
          <w:rStyle w:val="s1"/>
          <w:rFonts w:ascii="Times New Roman" w:hAnsi="Times New Roman"/>
          <w:sz w:val="24"/>
          <w:szCs w:val="24"/>
        </w:rPr>
        <w:t>Susan Levy. Sandy Shitanishi will also continue in her role as Managing Editor.</w:t>
      </w:r>
    </w:p>
    <w:p w14:paraId="63BFB92A" w14:textId="77777777" w:rsidR="00C312EC" w:rsidRPr="00196D63" w:rsidRDefault="00C312EC" w:rsidP="00C312EC">
      <w:pPr>
        <w:pStyle w:val="p2"/>
        <w:spacing w:after="160"/>
        <w:ind w:firstLine="720"/>
        <w:rPr>
          <w:rFonts w:ascii="Times New Roman" w:hAnsi="Times New Roman"/>
          <w:sz w:val="24"/>
          <w:szCs w:val="24"/>
        </w:rPr>
      </w:pPr>
      <w:r w:rsidRPr="00196D63">
        <w:rPr>
          <w:rStyle w:val="s1"/>
          <w:rFonts w:ascii="Times New Roman" w:hAnsi="Times New Roman"/>
          <w:sz w:val="24"/>
          <w:szCs w:val="24"/>
        </w:rPr>
        <w:t>Best wishes,</w:t>
      </w:r>
    </w:p>
    <w:p w14:paraId="4D2F7A3E" w14:textId="77777777" w:rsidR="00C312EC" w:rsidRPr="00196D63" w:rsidRDefault="00C312EC" w:rsidP="00C312EC">
      <w:pPr>
        <w:pStyle w:val="p2"/>
        <w:spacing w:after="160"/>
        <w:ind w:firstLine="720"/>
        <w:rPr>
          <w:rFonts w:ascii="Times New Roman" w:hAnsi="Times New Roman"/>
          <w:sz w:val="24"/>
          <w:szCs w:val="24"/>
        </w:rPr>
      </w:pPr>
      <w:r w:rsidRPr="00196D63">
        <w:rPr>
          <w:rStyle w:val="s1"/>
          <w:rFonts w:ascii="Times New Roman" w:hAnsi="Times New Roman"/>
          <w:sz w:val="24"/>
          <w:szCs w:val="24"/>
        </w:rPr>
        <w:t xml:space="preserve">Raphael </w:t>
      </w:r>
      <w:proofErr w:type="spellStart"/>
      <w:r w:rsidRPr="00196D63">
        <w:rPr>
          <w:rStyle w:val="s1"/>
          <w:rFonts w:ascii="Times New Roman" w:hAnsi="Times New Roman"/>
          <w:sz w:val="24"/>
          <w:szCs w:val="24"/>
        </w:rPr>
        <w:t>Raphael</w:t>
      </w:r>
      <w:proofErr w:type="spellEnd"/>
    </w:p>
    <w:p w14:paraId="31716B46" w14:textId="77777777" w:rsidR="00C312EC" w:rsidRPr="00196D63" w:rsidRDefault="00C312EC" w:rsidP="00C312EC">
      <w:pPr>
        <w:pStyle w:val="p2"/>
        <w:ind w:firstLine="720"/>
        <w:rPr>
          <w:rFonts w:ascii="Times New Roman" w:hAnsi="Times New Roman"/>
          <w:sz w:val="24"/>
          <w:szCs w:val="24"/>
        </w:rPr>
      </w:pPr>
      <w:r w:rsidRPr="00196D63">
        <w:rPr>
          <w:rStyle w:val="s1"/>
          <w:rFonts w:ascii="Times New Roman" w:hAnsi="Times New Roman"/>
          <w:sz w:val="24"/>
          <w:szCs w:val="24"/>
        </w:rPr>
        <w:t>Editor-in-Chief Elect,</w:t>
      </w:r>
    </w:p>
    <w:p w14:paraId="4BFAED13" w14:textId="11CD0947" w:rsidR="00C312EC" w:rsidRPr="00C312EC" w:rsidRDefault="00C312EC" w:rsidP="00C312EC">
      <w:pPr>
        <w:pStyle w:val="p2"/>
        <w:spacing w:after="240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196D63">
        <w:rPr>
          <w:rStyle w:val="s1"/>
          <w:rFonts w:ascii="Times New Roman" w:hAnsi="Times New Roman"/>
          <w:i/>
          <w:iCs/>
          <w:sz w:val="24"/>
          <w:szCs w:val="24"/>
        </w:rPr>
        <w:t>Review of Disability Studies</w:t>
      </w:r>
    </w:p>
    <w:p w14:paraId="7465D567" w14:textId="55D93CF3" w:rsidR="00C312EC" w:rsidRDefault="00C312EC" w:rsidP="00C312EC">
      <w:pPr>
        <w:ind w:firstLine="0"/>
      </w:pPr>
      <w:r>
        <w:rPr>
          <w:noProof/>
        </w:rPr>
        <w:drawing>
          <wp:inline distT="114300" distB="114300" distL="114300" distR="114300" wp14:anchorId="01B8D904" wp14:editId="2B6A2707">
            <wp:extent cx="762000" cy="142875"/>
            <wp:effectExtent l="0" t="0" r="0" b="0"/>
            <wp:docPr id="13" name="image3.png" descr="Creative Commons License - CC BY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Creative Commons License - CC BY">
                      <a:hlinkClick r:id="rId7"/>
                    </pic:cNvPr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Editorial by</w:t>
      </w:r>
      <w:hyperlink r:id="rId9">
        <w:r>
          <w:t xml:space="preserve"> </w:t>
        </w:r>
      </w:hyperlink>
      <w:r>
        <w:t xml:space="preserve">Raphael </w:t>
      </w:r>
      <w:proofErr w:type="spellStart"/>
      <w:r>
        <w:t>Raphael</w:t>
      </w:r>
      <w:proofErr w:type="spellEnd"/>
      <w:r>
        <w:t xml:space="preserve"> is licensed under a</w:t>
      </w:r>
      <w:hyperlink r:id="rId10">
        <w:r>
          <w:t xml:space="preserve"> </w:t>
        </w:r>
      </w:hyperlink>
      <w:hyperlink r:id="rId11">
        <w:r>
          <w:rPr>
            <w:color w:val="1155CC"/>
            <w:u w:val="single"/>
          </w:rPr>
          <w:t>Creative Commons Attribution 4.0 International License</w:t>
        </w:r>
      </w:hyperlink>
      <w:r>
        <w:t>. Based on a work at</w:t>
      </w:r>
      <w:hyperlink r:id="rId12">
        <w:r>
          <w:t xml:space="preserve"> </w:t>
        </w:r>
      </w:hyperlink>
      <w:hyperlink r:id="rId13">
        <w:r>
          <w:rPr>
            <w:color w:val="1155CC"/>
            <w:u w:val="single"/>
          </w:rPr>
          <w:t>https://rdsjournal.org</w:t>
        </w:r>
      </w:hyperlink>
      <w:r>
        <w:t>. Permissions beyond the scope of</w:t>
      </w:r>
      <w:r>
        <w:t xml:space="preserve"> </w:t>
      </w:r>
      <w:r>
        <w:t>this license may be available at</w:t>
      </w:r>
      <w:hyperlink r:id="rId14">
        <w:r>
          <w:t xml:space="preserve"> </w:t>
        </w:r>
      </w:hyperlink>
      <w:hyperlink r:id="rId15">
        <w:r>
          <w:rPr>
            <w:color w:val="1155CC"/>
            <w:u w:val="single"/>
          </w:rPr>
          <w:t>https://www.rds.hawaii.edu</w:t>
        </w:r>
      </w:hyperlink>
      <w:r>
        <w:t>.</w:t>
      </w:r>
      <w:bookmarkStart w:id="0" w:name="_GoBack"/>
      <w:bookmarkEnd w:id="0"/>
    </w:p>
    <w:sectPr w:rsidR="00C312EC" w:rsidSect="0025168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1" w:right="1411" w:bottom="1411" w:left="1411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32861" w14:textId="77777777" w:rsidR="00874406" w:rsidRDefault="00874406">
      <w:pPr>
        <w:spacing w:after="0" w:line="240" w:lineRule="auto"/>
      </w:pPr>
      <w:r>
        <w:separator/>
      </w:r>
    </w:p>
  </w:endnote>
  <w:endnote w:type="continuationSeparator" w:id="0">
    <w:p w14:paraId="37CE2EE7" w14:textId="77777777" w:rsidR="00874406" w:rsidRDefault="0087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416CB" w14:textId="77777777" w:rsidR="0025168E" w:rsidRDefault="00251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0E2A" w14:textId="77777777" w:rsidR="00000DCF" w:rsidRDefault="00000D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2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000DCF" w14:paraId="1B31E722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E0C5BFD" w14:textId="77777777" w:rsidR="00000DCF" w:rsidRDefault="00A10CD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6B0537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647CBE3E" w14:textId="77777777" w:rsidR="00000DCF" w:rsidRDefault="00000D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7DE14" w14:textId="77777777" w:rsidR="0025168E" w:rsidRDefault="0025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37869" w14:textId="77777777" w:rsidR="00874406" w:rsidRDefault="00874406">
      <w:pPr>
        <w:spacing w:after="0" w:line="240" w:lineRule="auto"/>
      </w:pPr>
      <w:r>
        <w:separator/>
      </w:r>
    </w:p>
  </w:footnote>
  <w:footnote w:type="continuationSeparator" w:id="0">
    <w:p w14:paraId="44DF7E41" w14:textId="77777777" w:rsidR="00874406" w:rsidRDefault="0087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01EBB" w14:textId="77777777" w:rsidR="00C03DAA" w:rsidRDefault="00C03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08F36" w14:textId="77777777" w:rsidR="00000DCF" w:rsidRDefault="00000DCF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000DCF" w14:paraId="2879C576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3A530C65" w14:textId="77777777" w:rsidR="00000DCF" w:rsidRDefault="00A10CD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429978AE" w14:textId="77777777" w:rsidR="00000DCF" w:rsidRDefault="00A10CD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Volume 1</w:t>
          </w:r>
          <w:r w:rsidR="0000638D">
            <w:rPr>
              <w:rFonts w:ascii="Arial" w:eastAsia="Arial" w:hAnsi="Arial" w:cs="Arial"/>
              <w:b/>
              <w:color w:val="FFFFFF"/>
            </w:rPr>
            <w:t xml:space="preserve">6, </w:t>
          </w:r>
          <w:r>
            <w:rPr>
              <w:rFonts w:ascii="Arial" w:eastAsia="Arial" w:hAnsi="Arial" w:cs="Arial"/>
              <w:b/>
              <w:color w:val="FFFFFF"/>
            </w:rPr>
            <w:t xml:space="preserve">Issue </w:t>
          </w:r>
          <w:r w:rsidR="0000638D">
            <w:rPr>
              <w:rFonts w:ascii="Arial" w:eastAsia="Arial" w:hAnsi="Arial" w:cs="Arial"/>
              <w:b/>
              <w:color w:val="FFFFFF"/>
            </w:rPr>
            <w:t>1</w:t>
          </w:r>
        </w:p>
        <w:p w14:paraId="1F0F493F" w14:textId="7DADE647" w:rsidR="0000638D" w:rsidRDefault="0000638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Spring 2020</w:t>
          </w:r>
        </w:p>
      </w:tc>
    </w:tr>
  </w:tbl>
  <w:p w14:paraId="629915F5" w14:textId="77777777" w:rsidR="00000DCF" w:rsidRDefault="00000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9082" w14:textId="77777777" w:rsidR="00C03DAA" w:rsidRDefault="00C03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CF"/>
    <w:rsid w:val="0000047A"/>
    <w:rsid w:val="00000DCF"/>
    <w:rsid w:val="0000638D"/>
    <w:rsid w:val="00022E43"/>
    <w:rsid w:val="0013348A"/>
    <w:rsid w:val="00156769"/>
    <w:rsid w:val="00171081"/>
    <w:rsid w:val="001A0685"/>
    <w:rsid w:val="001A3258"/>
    <w:rsid w:val="0025168E"/>
    <w:rsid w:val="00285FEF"/>
    <w:rsid w:val="002F7A0B"/>
    <w:rsid w:val="00304B8D"/>
    <w:rsid w:val="003573E0"/>
    <w:rsid w:val="004E0B01"/>
    <w:rsid w:val="00624D3B"/>
    <w:rsid w:val="006B0537"/>
    <w:rsid w:val="007006D0"/>
    <w:rsid w:val="007B3818"/>
    <w:rsid w:val="00874406"/>
    <w:rsid w:val="009344D0"/>
    <w:rsid w:val="00A10CD5"/>
    <w:rsid w:val="00B33F54"/>
    <w:rsid w:val="00C03DAA"/>
    <w:rsid w:val="00C119C5"/>
    <w:rsid w:val="00C312EC"/>
    <w:rsid w:val="00CF246E"/>
    <w:rsid w:val="00D6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2C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7006D0"/>
    <w:pPr>
      <w:keepNext/>
      <w:keepLines/>
      <w:ind w:firstLine="0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firstLine="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  <w:ind w:firstLine="30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sid w:val="00C03DAA"/>
    <w:pPr>
      <w:keepNext/>
      <w:keepLines/>
      <w:spacing w:before="360" w:after="80"/>
      <w:jc w:val="center"/>
    </w:pPr>
    <w:rPr>
      <w:rFonts w:eastAsia="Georgia" w:cs="Georgia"/>
      <w:i/>
      <w:color w:val="666666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3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DAA"/>
  </w:style>
  <w:style w:type="paragraph" w:styleId="Footer">
    <w:name w:val="footer"/>
    <w:basedOn w:val="Normal"/>
    <w:link w:val="FooterChar"/>
    <w:uiPriority w:val="99"/>
    <w:unhideWhenUsed/>
    <w:rsid w:val="00C03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DAA"/>
  </w:style>
  <w:style w:type="paragraph" w:styleId="BalloonText">
    <w:name w:val="Balloon Text"/>
    <w:basedOn w:val="Normal"/>
    <w:link w:val="BalloonTextChar"/>
    <w:uiPriority w:val="99"/>
    <w:semiHidden/>
    <w:unhideWhenUsed/>
    <w:rsid w:val="00304B8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8D"/>
    <w:rPr>
      <w:sz w:val="18"/>
      <w:szCs w:val="18"/>
    </w:rPr>
  </w:style>
  <w:style w:type="paragraph" w:customStyle="1" w:styleId="p2">
    <w:name w:val="p2"/>
    <w:basedOn w:val="Normal"/>
    <w:rsid w:val="00022E43"/>
    <w:pPr>
      <w:widowControl/>
      <w:spacing w:after="0" w:line="240" w:lineRule="auto"/>
      <w:ind w:firstLine="0"/>
    </w:pPr>
    <w:rPr>
      <w:rFonts w:ascii="Times" w:eastAsiaTheme="minorHAnsi" w:hAnsi="Times"/>
      <w:color w:val="000000"/>
      <w:sz w:val="18"/>
      <w:szCs w:val="18"/>
    </w:rPr>
  </w:style>
  <w:style w:type="paragraph" w:customStyle="1" w:styleId="p3">
    <w:name w:val="p3"/>
    <w:basedOn w:val="Normal"/>
    <w:rsid w:val="00022E43"/>
    <w:pPr>
      <w:widowControl/>
      <w:spacing w:after="0" w:line="240" w:lineRule="auto"/>
      <w:ind w:firstLine="0"/>
    </w:pPr>
    <w:rPr>
      <w:rFonts w:ascii="Times" w:eastAsiaTheme="minorHAnsi" w:hAnsi="Times"/>
      <w:color w:val="000000"/>
      <w:sz w:val="18"/>
      <w:szCs w:val="18"/>
    </w:rPr>
  </w:style>
  <w:style w:type="character" w:customStyle="1" w:styleId="s1">
    <w:name w:val="s1"/>
    <w:basedOn w:val="DefaultParagraphFont"/>
    <w:rsid w:val="00022E43"/>
  </w:style>
  <w:style w:type="character" w:customStyle="1" w:styleId="apple-converted-space">
    <w:name w:val="apple-converted-space"/>
    <w:basedOn w:val="DefaultParagraphFont"/>
    <w:rsid w:val="00022E43"/>
  </w:style>
  <w:style w:type="paragraph" w:styleId="Revision">
    <w:name w:val="Revision"/>
    <w:hidden/>
    <w:uiPriority w:val="99"/>
    <w:semiHidden/>
    <w:rsid w:val="00B33F54"/>
    <w:pPr>
      <w:widowControl/>
      <w:spacing w:after="0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dsjournal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hyperlink" Target="https://rdsjournal.or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reativecommons.org/licenses/by/4.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ds.hawaii.ed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reativecommons.org/licenses/by/4.0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dsjournal.org/index.php/journal/article/view/937" TargetMode="External"/><Relationship Id="rId14" Type="http://schemas.openxmlformats.org/officeDocument/2006/relationships/hyperlink" Target="https://www.rds.hawaii.ed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tKoUYbyubrxOrHBwym4hKJ3CEQ==">AMUW2mWgt24CdvUitN9F5w9piF8yCVLy4+emiPndqNY+g1jVdcAvWsrpJP3t2RrV9iyBtt0vYiHYovPA/F60bDuCCa1KvTfct5Xtv/RuY0wOqBrFb6Mx7QZ3qxy8yufd0zyoPjku+1JsGgcvFHJTdomJ+0gXhy7u+9JgTM7Z7X3wo5H+01f4MG7NKkIZ8ZWXsMQKv7KedkKVBTfWrBWpFdVV7qRiVJh8mNqE0R6oA22Q6CzegTea/CgDPeLJH3oTZ0R3YZAXGE9LxXWAeq3p1TVH+dGw84PoyTPr661lfVbIBQksOaKNqx4voXOuOuBzHlpgHVJrfFQ59hv9CCGK65JxAnC66bW/OPhUDHwwKtx1AOjYBLpuLe2GPb/S1HKLM8PY2XUcRi+7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2540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2020-02-12T21:29:00Z</dcterms:created>
  <dcterms:modified xsi:type="dcterms:W3CDTF">2020-08-10T03:13:00Z</dcterms:modified>
  <cp:category/>
</cp:coreProperties>
</file>