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3F4" w:rsidRDefault="005913F4" w:rsidP="005913F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b/>
        </w:rPr>
      </w:pPr>
      <w:r w:rsidRPr="0080587A">
        <w:rPr>
          <w:b/>
        </w:rPr>
        <w:t>Book Review</w:t>
      </w:r>
    </w:p>
    <w:p w:rsidR="005913F4" w:rsidRPr="0080587A" w:rsidRDefault="005913F4" w:rsidP="005913F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b/>
        </w:rPr>
      </w:pPr>
    </w:p>
    <w:p w:rsidR="005913F4" w:rsidRDefault="005913F4" w:rsidP="005913F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rsidRPr="0080587A">
        <w:rPr>
          <w:b/>
        </w:rPr>
        <w:t>Title:</w:t>
      </w:r>
      <w:r>
        <w:t xml:space="preserve"> </w:t>
      </w:r>
      <w:r w:rsidRPr="00977E3B">
        <w:rPr>
          <w:i/>
        </w:rPr>
        <w:t>The Problem Body, Projecting Disability on Film</w:t>
      </w:r>
    </w:p>
    <w:p w:rsidR="005913F4" w:rsidRDefault="005913F4" w:rsidP="005913F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p>
    <w:p w:rsidR="005913F4" w:rsidRDefault="005913F4" w:rsidP="005913F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rsidRPr="0080587A">
        <w:rPr>
          <w:b/>
        </w:rPr>
        <w:t>Editors</w:t>
      </w:r>
      <w:r>
        <w:t xml:space="preserve">: Sally </w:t>
      </w:r>
      <w:proofErr w:type="spellStart"/>
      <w:r>
        <w:t>Chivers</w:t>
      </w:r>
      <w:proofErr w:type="spellEnd"/>
      <w:r>
        <w:t xml:space="preserve"> and Nicole </w:t>
      </w:r>
      <w:proofErr w:type="spellStart"/>
      <w:r>
        <w:t>Markotic</w:t>
      </w:r>
      <w:proofErr w:type="spellEnd"/>
    </w:p>
    <w:p w:rsidR="005913F4" w:rsidRDefault="005913F4" w:rsidP="005913F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p>
    <w:p w:rsidR="005913F4" w:rsidRDefault="005913F4" w:rsidP="005913F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rsidRPr="0080587A">
        <w:rPr>
          <w:b/>
        </w:rPr>
        <w:t>Pu</w:t>
      </w:r>
      <w:r>
        <w:rPr>
          <w:b/>
        </w:rPr>
        <w:t>blisher</w:t>
      </w:r>
      <w:r>
        <w:t>:  Columbus, OH: Ohio State University Press, 2010.</w:t>
      </w:r>
    </w:p>
    <w:p w:rsidR="005913F4" w:rsidRDefault="005913F4" w:rsidP="005913F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p>
    <w:p w:rsidR="005913F4" w:rsidRDefault="005913F4" w:rsidP="005913F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rsidRPr="0080587A">
        <w:rPr>
          <w:b/>
        </w:rPr>
        <w:t>Hardcover:</w:t>
      </w:r>
      <w:r>
        <w:t xml:space="preserve"> ISBN: 13978-0-8142-1124-3</w:t>
      </w:r>
    </w:p>
    <w:p w:rsidR="005913F4" w:rsidRDefault="005913F4" w:rsidP="005913F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p>
    <w:p w:rsidR="005913F4" w:rsidRDefault="005913F4" w:rsidP="005913F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rsidRPr="001B44FA">
        <w:rPr>
          <w:b/>
        </w:rPr>
        <w:t>Cost:</w:t>
      </w:r>
      <w:r>
        <w:t xml:space="preserve"> </w:t>
      </w:r>
      <w:r w:rsidRPr="00CD019D">
        <w:rPr>
          <w:bCs/>
        </w:rPr>
        <w:t>$</w:t>
      </w:r>
      <w:r>
        <w:rPr>
          <w:bCs/>
        </w:rPr>
        <w:t>69</w:t>
      </w:r>
      <w:r w:rsidRPr="00CD019D">
        <w:rPr>
          <w:bCs/>
        </w:rPr>
        <w:t>.</w:t>
      </w:r>
      <w:r>
        <w:rPr>
          <w:bCs/>
        </w:rPr>
        <w:t>95</w:t>
      </w:r>
      <w:r>
        <w:rPr>
          <w:b/>
        </w:rPr>
        <w:t xml:space="preserve">; </w:t>
      </w:r>
      <w:r>
        <w:t>239 pages (inclusive of index)</w:t>
      </w:r>
    </w:p>
    <w:p w:rsidR="005913F4" w:rsidRPr="001B44FA" w:rsidRDefault="005913F4" w:rsidP="005913F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b/>
        </w:rPr>
      </w:pPr>
      <w:r>
        <w:t xml:space="preserve"> (</w:t>
      </w:r>
      <w:proofErr w:type="gramStart"/>
      <w:r>
        <w:t>may</w:t>
      </w:r>
      <w:proofErr w:type="gramEnd"/>
      <w:r>
        <w:t xml:space="preserve"> find less expensive copy at online booksellers):</w:t>
      </w:r>
      <w:r>
        <w:br/>
        <w:t>(Also available in electronic form as PDF file):  $9.95</w:t>
      </w:r>
    </w:p>
    <w:p w:rsidR="005913F4" w:rsidRDefault="005913F4" w:rsidP="005913F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rsidRPr="006F4C66">
        <w:t xml:space="preserve">The electronic version also makes it accessible to readers with disabilities who may use their own text-to-speech technologies or require large font size for viewing.  </w:t>
      </w:r>
    </w:p>
    <w:p w:rsidR="005913F4" w:rsidRPr="006F4C66" w:rsidRDefault="005913F4" w:rsidP="005913F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p>
    <w:p w:rsidR="005913F4" w:rsidRDefault="005913F4" w:rsidP="005913F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rsidRPr="001B44FA">
        <w:rPr>
          <w:b/>
        </w:rPr>
        <w:t>Reviewer:</w:t>
      </w:r>
      <w:r>
        <w:t xml:space="preserve">  Raphael </w:t>
      </w:r>
      <w:proofErr w:type="spellStart"/>
      <w:r>
        <w:t>Raphael</w:t>
      </w:r>
      <w:proofErr w:type="spellEnd"/>
      <w:r>
        <w:t xml:space="preserve">, </w:t>
      </w:r>
      <w:r w:rsidRPr="00CD019D">
        <w:t>Ph</w:t>
      </w:r>
      <w:r>
        <w:t>.</w:t>
      </w:r>
      <w:r w:rsidRPr="00CD019D">
        <w:t>D</w:t>
      </w:r>
      <w:r>
        <w:t>.</w:t>
      </w:r>
    </w:p>
    <w:p w:rsidR="005913F4" w:rsidRPr="0095136C" w:rsidDel="007611FC" w:rsidRDefault="005913F4" w:rsidP="005913F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0"/>
        </w:rPr>
      </w:pPr>
      <w:r>
        <w:rPr>
          <w:i/>
        </w:rPr>
        <w:tab/>
      </w:r>
    </w:p>
    <w:p w:rsidR="005913F4" w:rsidRDefault="005913F4" w:rsidP="005913F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rPr>
          <w:i/>
        </w:rPr>
        <w:tab/>
      </w:r>
      <w:r w:rsidRPr="001001FF">
        <w:rPr>
          <w:i/>
        </w:rPr>
        <w:t>The</w:t>
      </w:r>
      <w:r>
        <w:t xml:space="preserve"> </w:t>
      </w:r>
      <w:r w:rsidRPr="00E10B42">
        <w:rPr>
          <w:i/>
        </w:rPr>
        <w:t>Problem Body</w:t>
      </w:r>
      <w:r>
        <w:t xml:space="preserve"> considers projections of the body with disabilities in film, examining both the ways that disability is ‘projected’ on film, as well as what viewers ‘project’ onto these images of disability. Through a wide variety of essays, covering different genres and time periods, </w:t>
      </w:r>
      <w:r w:rsidRPr="00CD510D">
        <w:rPr>
          <w:i/>
        </w:rPr>
        <w:t>The Problem Bo</w:t>
      </w:r>
      <w:r w:rsidRPr="00B21499">
        <w:rPr>
          <w:i/>
        </w:rPr>
        <w:t>dy</w:t>
      </w:r>
      <w:r>
        <w:t xml:space="preserve"> illustrates some ways these imaginary images may become important ‘real’ parts of discourses of disability in culture.  </w:t>
      </w:r>
    </w:p>
    <w:p w:rsidR="005913F4" w:rsidRDefault="005913F4" w:rsidP="005913F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p>
    <w:p w:rsidR="005913F4" w:rsidRDefault="005913F4" w:rsidP="005913F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t xml:space="preserve">     </w:t>
      </w:r>
      <w:r>
        <w:tab/>
        <w:t xml:space="preserve">The essays also show how, in the charged space of cinema, disability intersects with other markers of identity, including race, gender and sexuality, as well as </w:t>
      </w:r>
      <w:r w:rsidRPr="002422E5">
        <w:t>nationalism.</w:t>
      </w:r>
      <w:r>
        <w:rPr>
          <w:b/>
        </w:rPr>
        <w:t xml:space="preserve"> </w:t>
      </w:r>
      <w:r>
        <w:t xml:space="preserve">Examining King Vidor’s celebrated </w:t>
      </w:r>
      <w:r w:rsidRPr="00B939E5">
        <w:rPr>
          <w:i/>
        </w:rPr>
        <w:t>The Big Parade</w:t>
      </w:r>
      <w:r>
        <w:t xml:space="preserve"> (1925)</w:t>
      </w:r>
      <w:proofErr w:type="gramStart"/>
      <w:r>
        <w:t>,</w:t>
      </w:r>
      <w:proofErr w:type="gramEnd"/>
      <w:r>
        <w:t xml:space="preserve"> </w:t>
      </w:r>
      <w:r w:rsidRPr="00B057F1">
        <w:t>Timothy Bernard</w:t>
      </w:r>
      <w:r>
        <w:t xml:space="preserve"> shows how disability and masculinity connect in post-war American cultural politics. Michael </w:t>
      </w:r>
      <w:r w:rsidRPr="00B057F1">
        <w:t>Davidson</w:t>
      </w:r>
      <w:r>
        <w:t xml:space="preserve"> adds consideration of the slipperiness of disability in film, how sometimes disability can stand in for other “social panics” (he focuses on sliding identification with homosexuality in the film noir).   </w:t>
      </w:r>
    </w:p>
    <w:p w:rsidR="005913F4" w:rsidRDefault="005913F4" w:rsidP="005913F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br/>
        <w:t xml:space="preserve">     This </w:t>
      </w:r>
      <w:proofErr w:type="spellStart"/>
      <w:r w:rsidRPr="00947C42">
        <w:rPr>
          <w:i/>
        </w:rPr>
        <w:t>dis</w:t>
      </w:r>
      <w:proofErr w:type="spellEnd"/>
      <w:r w:rsidRPr="00947C42">
        <w:rPr>
          <w:i/>
        </w:rPr>
        <w:t>-ease</w:t>
      </w:r>
      <w:r>
        <w:t xml:space="preserve"> with the connection of sexuality and disability is also at the heart of </w:t>
      </w:r>
      <w:proofErr w:type="spellStart"/>
      <w:r>
        <w:t>Eunjung</w:t>
      </w:r>
      <w:proofErr w:type="spellEnd"/>
      <w:r>
        <w:t xml:space="preserve"> </w:t>
      </w:r>
      <w:r w:rsidRPr="00A6232C">
        <w:t>Kim</w:t>
      </w:r>
      <w:r>
        <w:t>’s</w:t>
      </w:r>
      <w:r w:rsidRPr="00A6232C">
        <w:t xml:space="preserve"> investigat</w:t>
      </w:r>
      <w:r>
        <w:t>ion of</w:t>
      </w:r>
      <w:r w:rsidRPr="00A6232C">
        <w:t xml:space="preserve"> intersections between prostitution and </w:t>
      </w:r>
      <w:r>
        <w:t>rehabilitation. On</w:t>
      </w:r>
      <w:r w:rsidRPr="00A6232C">
        <w:t xml:space="preserve"> one hand</w:t>
      </w:r>
      <w:r>
        <w:t>,</w:t>
      </w:r>
      <w:r w:rsidRPr="00A6232C">
        <w:t xml:space="preserve"> </w:t>
      </w:r>
      <w:r>
        <w:t xml:space="preserve">Kim suggests </w:t>
      </w:r>
      <w:r w:rsidRPr="00A6232C">
        <w:t xml:space="preserve">this </w:t>
      </w:r>
      <w:r>
        <w:t xml:space="preserve">connection acknowledges the sexuality of people with disability </w:t>
      </w:r>
      <w:r w:rsidRPr="00A6232C">
        <w:t>(</w:t>
      </w:r>
      <w:r>
        <w:t>a truth</w:t>
      </w:r>
      <w:r w:rsidRPr="00A6232C">
        <w:t xml:space="preserve"> many films deny)</w:t>
      </w:r>
      <w:r>
        <w:t>;</w:t>
      </w:r>
      <w:r w:rsidRPr="00A6232C">
        <w:t xml:space="preserve"> at the same time </w:t>
      </w:r>
      <w:r>
        <w:t>it</w:t>
      </w:r>
      <w:r w:rsidRPr="00A6232C">
        <w:t xml:space="preserve"> </w:t>
      </w:r>
      <w:r>
        <w:t xml:space="preserve">aligns uncomfortably close </w:t>
      </w:r>
      <w:r w:rsidRPr="00A6232C">
        <w:t xml:space="preserve">with </w:t>
      </w:r>
      <w:r>
        <w:t xml:space="preserve">a </w:t>
      </w:r>
      <w:proofErr w:type="spellStart"/>
      <w:r>
        <w:t>medicalization</w:t>
      </w:r>
      <w:proofErr w:type="spellEnd"/>
      <w:r>
        <w:t xml:space="preserve"> of the</w:t>
      </w:r>
      <w:r w:rsidRPr="00A6232C">
        <w:t xml:space="preserve"> sexuality of people with disabilities</w:t>
      </w:r>
      <w:r>
        <w:t>,</w:t>
      </w:r>
      <w:r w:rsidRPr="00A6232C">
        <w:t xml:space="preserve"> </w:t>
      </w:r>
      <w:r>
        <w:t>as</w:t>
      </w:r>
      <w:r w:rsidRPr="00A6232C">
        <w:t xml:space="preserve"> hired sexual services </w:t>
      </w:r>
      <w:r>
        <w:t xml:space="preserve">often </w:t>
      </w:r>
      <w:r w:rsidRPr="00A6232C">
        <w:t xml:space="preserve">seek to ‘cure’ disability. </w:t>
      </w:r>
    </w:p>
    <w:p w:rsidR="005913F4" w:rsidRDefault="005913F4" w:rsidP="005913F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br/>
        <w:t xml:space="preserve">    </w:t>
      </w:r>
      <w:r>
        <w:tab/>
        <w:t xml:space="preserve"> This interrogation of the presence of the medical model in films is </w:t>
      </w:r>
      <w:proofErr w:type="gramStart"/>
      <w:r>
        <w:t>key</w:t>
      </w:r>
      <w:proofErr w:type="gramEnd"/>
      <w:r>
        <w:t xml:space="preserve"> to the essays in </w:t>
      </w:r>
      <w:r w:rsidRPr="00CB1879">
        <w:rPr>
          <w:i/>
        </w:rPr>
        <w:t>The Problem Body</w:t>
      </w:r>
      <w:r>
        <w:t xml:space="preserve">. </w:t>
      </w:r>
      <w:proofErr w:type="spellStart"/>
      <w:r>
        <w:t>Dawne</w:t>
      </w:r>
      <w:proofErr w:type="spellEnd"/>
      <w:r>
        <w:rPr>
          <w:b/>
        </w:rPr>
        <w:t xml:space="preserve"> </w:t>
      </w:r>
      <w:proofErr w:type="spellStart"/>
      <w:r>
        <w:t>McChance</w:t>
      </w:r>
      <w:proofErr w:type="spellEnd"/>
      <w:r>
        <w:t xml:space="preserve"> suggests Francois </w:t>
      </w:r>
      <w:r w:rsidRPr="00D04864">
        <w:t>Truff</w:t>
      </w:r>
      <w:r>
        <w:t>au</w:t>
      </w:r>
      <w:r w:rsidRPr="00D04864">
        <w:t xml:space="preserve">t’s </w:t>
      </w:r>
      <w:r w:rsidRPr="00ED5096">
        <w:rPr>
          <w:i/>
        </w:rPr>
        <w:t>Wild Child</w:t>
      </w:r>
      <w:r>
        <w:rPr>
          <w:i/>
        </w:rPr>
        <w:t xml:space="preserve"> </w:t>
      </w:r>
      <w:r w:rsidRPr="00ED5096">
        <w:t>(1969</w:t>
      </w:r>
      <w:r>
        <w:rPr>
          <w:i/>
        </w:rPr>
        <w:t xml:space="preserve">) </w:t>
      </w:r>
      <w:r w:rsidRPr="00A55EE4">
        <w:t>offers a powerful example</w:t>
      </w:r>
      <w:r>
        <w:t>;</w:t>
      </w:r>
      <w:r w:rsidRPr="00D04864">
        <w:t xml:space="preserve"> the famed director places himself in the central role as doctor, illustrat</w:t>
      </w:r>
      <w:r>
        <w:t>ing</w:t>
      </w:r>
      <w:r w:rsidRPr="00D04864">
        <w:t xml:space="preserve"> </w:t>
      </w:r>
      <w:r>
        <w:t xml:space="preserve">ways cinema participates in the medical model as he (and the film) </w:t>
      </w:r>
      <w:r w:rsidRPr="00D04864">
        <w:t>interrogat</w:t>
      </w:r>
      <w:r>
        <w:t xml:space="preserve">es a </w:t>
      </w:r>
      <w:r w:rsidRPr="00D04864">
        <w:t xml:space="preserve">disabled child for </w:t>
      </w:r>
      <w:r>
        <w:t>proof</w:t>
      </w:r>
      <w:r w:rsidRPr="00D04864">
        <w:t xml:space="preserve"> of humanness.</w:t>
      </w:r>
      <w:r>
        <w:t xml:space="preserve"> Similarly, </w:t>
      </w:r>
      <w:r w:rsidRPr="00B057F1">
        <w:t xml:space="preserve">Johnson </w:t>
      </w:r>
      <w:proofErr w:type="spellStart"/>
      <w:r w:rsidRPr="00B057F1">
        <w:t>Cheu</w:t>
      </w:r>
      <w:proofErr w:type="spellEnd"/>
      <w:r>
        <w:t xml:space="preserve"> suggests </w:t>
      </w:r>
      <w:r w:rsidRPr="00B057F1">
        <w:rPr>
          <w:i/>
        </w:rPr>
        <w:t xml:space="preserve">Wait </w:t>
      </w:r>
      <w:proofErr w:type="gramStart"/>
      <w:r w:rsidRPr="00B057F1">
        <w:rPr>
          <w:i/>
        </w:rPr>
        <w:t>Until</w:t>
      </w:r>
      <w:proofErr w:type="gramEnd"/>
      <w:r w:rsidRPr="00B057F1">
        <w:rPr>
          <w:i/>
        </w:rPr>
        <w:t xml:space="preserve"> Dark</w:t>
      </w:r>
      <w:r w:rsidRPr="007F627D">
        <w:t xml:space="preserve"> </w:t>
      </w:r>
      <w:r>
        <w:t xml:space="preserve">(1967) </w:t>
      </w:r>
      <w:r w:rsidRPr="007F627D">
        <w:t>dehumanizes ‘blind’ women and perpetuates stereotypes of disability</w:t>
      </w:r>
      <w:r>
        <w:t>. Likewise, l</w:t>
      </w:r>
      <w:r w:rsidRPr="008848EA">
        <w:t xml:space="preserve">ooking at </w:t>
      </w:r>
      <w:r w:rsidRPr="00554615">
        <w:rPr>
          <w:i/>
        </w:rPr>
        <w:t>Whose Life is it Anyway</w:t>
      </w:r>
      <w:r>
        <w:t xml:space="preserve"> </w:t>
      </w:r>
      <w:r w:rsidRPr="00554615">
        <w:t>(1981</w:t>
      </w:r>
      <w:r>
        <w:rPr>
          <w:i/>
        </w:rPr>
        <w:t>)</w:t>
      </w:r>
      <w:r w:rsidRPr="008848EA">
        <w:t xml:space="preserve">, </w:t>
      </w:r>
      <w:r>
        <w:t xml:space="preserve">Paul </w:t>
      </w:r>
      <w:proofErr w:type="spellStart"/>
      <w:r w:rsidRPr="008848EA">
        <w:t>Darke</w:t>
      </w:r>
      <w:proofErr w:type="spellEnd"/>
      <w:r w:rsidRPr="008848EA">
        <w:t xml:space="preserve"> catalog</w:t>
      </w:r>
      <w:r>
        <w:t xml:space="preserve">s </w:t>
      </w:r>
      <w:r w:rsidRPr="008848EA">
        <w:t xml:space="preserve">ways </w:t>
      </w:r>
      <w:r>
        <w:t xml:space="preserve">the </w:t>
      </w:r>
      <w:r w:rsidRPr="008848EA">
        <w:t>film</w:t>
      </w:r>
      <w:r>
        <w:t>’s</w:t>
      </w:r>
      <w:r w:rsidRPr="008848EA">
        <w:t xml:space="preserve"> medical model</w:t>
      </w:r>
      <w:r>
        <w:t xml:space="preserve"> of disability </w:t>
      </w:r>
      <w:r w:rsidRPr="008848EA">
        <w:t>dehumanizes its central disabled character</w:t>
      </w:r>
      <w:r>
        <w:t xml:space="preserve">, presenting disability as a fate worse than death. </w:t>
      </w:r>
    </w:p>
    <w:p w:rsidR="005913F4" w:rsidRDefault="005913F4" w:rsidP="005913F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p>
    <w:p w:rsidR="005913F4" w:rsidRDefault="005913F4" w:rsidP="005913F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tab/>
        <w:t xml:space="preserve">As this pervasiveness of the medical model is largely invisible to many viewers, </w:t>
      </w:r>
      <w:r w:rsidRPr="000E15AC">
        <w:t xml:space="preserve">Robert </w:t>
      </w:r>
      <w:proofErr w:type="spellStart"/>
      <w:r w:rsidRPr="0096269D">
        <w:lastRenderedPageBreak/>
        <w:t>McRuer</w:t>
      </w:r>
      <w:proofErr w:type="spellEnd"/>
      <w:r>
        <w:t xml:space="preserve"> </w:t>
      </w:r>
      <w:r w:rsidRPr="0096269D">
        <w:t>in</w:t>
      </w:r>
      <w:r>
        <w:t>v</w:t>
      </w:r>
      <w:r w:rsidRPr="0096269D">
        <w:t>estigates the ga</w:t>
      </w:r>
      <w:r>
        <w:t>p</w:t>
      </w:r>
      <w:r w:rsidRPr="0096269D">
        <w:t xml:space="preserve"> between universal acclaim </w:t>
      </w:r>
      <w:r>
        <w:t xml:space="preserve">for </w:t>
      </w:r>
      <w:r w:rsidRPr="00175F27">
        <w:rPr>
          <w:i/>
        </w:rPr>
        <w:t>Million Dollar Bab</w:t>
      </w:r>
      <w:r w:rsidRPr="0096269D">
        <w:t xml:space="preserve">y </w:t>
      </w:r>
      <w:r w:rsidRPr="00175F27">
        <w:t>(2004)</w:t>
      </w:r>
      <w:r>
        <w:rPr>
          <w:i/>
        </w:rPr>
        <w:t xml:space="preserve"> </w:t>
      </w:r>
      <w:r w:rsidRPr="0096269D">
        <w:t xml:space="preserve">and </w:t>
      </w:r>
      <w:r>
        <w:t xml:space="preserve">its </w:t>
      </w:r>
      <w:r w:rsidRPr="0096269D">
        <w:t>equally unambiguous condemnation by disability rights communit</w:t>
      </w:r>
      <w:r>
        <w:t xml:space="preserve">ies </w:t>
      </w:r>
      <w:r w:rsidRPr="0096269D">
        <w:t xml:space="preserve">disgusted by yet another </w:t>
      </w:r>
      <w:r>
        <w:t>f</w:t>
      </w:r>
      <w:r w:rsidRPr="0096269D">
        <w:t>ilm equating disability with a fate worth than death.</w:t>
      </w:r>
      <w:r>
        <w:t xml:space="preserve"> </w:t>
      </w:r>
      <w:r w:rsidRPr="0096269D">
        <w:t xml:space="preserve">He </w:t>
      </w:r>
      <w:r>
        <w:t xml:space="preserve">also </w:t>
      </w:r>
      <w:r w:rsidRPr="0096269D">
        <w:t>places th</w:t>
      </w:r>
      <w:r>
        <w:t>e film</w:t>
      </w:r>
      <w:r w:rsidRPr="0096269D">
        <w:t xml:space="preserve"> in tension with the</w:t>
      </w:r>
      <w:r>
        <w:t xml:space="preserve"> radically different experience of disability suggested by </w:t>
      </w:r>
      <w:proofErr w:type="spellStart"/>
      <w:r w:rsidRPr="009570AF">
        <w:rPr>
          <w:i/>
        </w:rPr>
        <w:t>Murderball</w:t>
      </w:r>
      <w:proofErr w:type="spellEnd"/>
      <w:r>
        <w:t xml:space="preserve"> (2005)</w:t>
      </w:r>
      <w:r w:rsidRPr="002A173A">
        <w:t>.</w:t>
      </w:r>
      <w:r>
        <w:t xml:space="preserve"> E</w:t>
      </w:r>
      <w:r w:rsidRPr="008848EA">
        <w:t>xamin</w:t>
      </w:r>
      <w:r>
        <w:t>in</w:t>
      </w:r>
      <w:r w:rsidRPr="008848EA">
        <w:t xml:space="preserve">g </w:t>
      </w:r>
      <w:r>
        <w:t xml:space="preserve">the film adaptation of Margaret </w:t>
      </w:r>
      <w:proofErr w:type="spellStart"/>
      <w:r>
        <w:t>Edson’s</w:t>
      </w:r>
      <w:proofErr w:type="spellEnd"/>
      <w:r>
        <w:t xml:space="preserve"> </w:t>
      </w:r>
      <w:r w:rsidRPr="00CA7095">
        <w:rPr>
          <w:i/>
        </w:rPr>
        <w:t>W</w:t>
      </w:r>
      <w:r>
        <w:rPr>
          <w:i/>
        </w:rPr>
        <w:t>i</w:t>
      </w:r>
      <w:r w:rsidRPr="00CA7095">
        <w:rPr>
          <w:i/>
        </w:rPr>
        <w:t>t</w:t>
      </w:r>
      <w:r>
        <w:rPr>
          <w:i/>
        </w:rPr>
        <w:t xml:space="preserve"> </w:t>
      </w:r>
      <w:r>
        <w:t xml:space="preserve">(2001), Heath Diehl </w:t>
      </w:r>
      <w:r w:rsidRPr="008848EA">
        <w:t>suggests that the only film</w:t>
      </w:r>
      <w:r>
        <w:t>s</w:t>
      </w:r>
      <w:r w:rsidRPr="008848EA">
        <w:t xml:space="preserve"> that can </w:t>
      </w:r>
      <w:r>
        <w:t xml:space="preserve">really </w:t>
      </w:r>
      <w:r w:rsidRPr="008848EA">
        <w:t xml:space="preserve">begin to come close to </w:t>
      </w:r>
      <w:r>
        <w:t xml:space="preserve">authentically </w:t>
      </w:r>
      <w:r w:rsidRPr="008848EA">
        <w:t xml:space="preserve">conveying the personal </w:t>
      </w:r>
      <w:r>
        <w:t xml:space="preserve">experience of </w:t>
      </w:r>
      <w:r w:rsidRPr="008848EA">
        <w:t xml:space="preserve">physical pain </w:t>
      </w:r>
      <w:r>
        <w:t>are</w:t>
      </w:r>
      <w:r w:rsidRPr="008848EA">
        <w:t xml:space="preserve"> film</w:t>
      </w:r>
      <w:r>
        <w:t>s</w:t>
      </w:r>
      <w:r w:rsidRPr="008848EA">
        <w:t xml:space="preserve"> that admit</w:t>
      </w:r>
      <w:r>
        <w:t xml:space="preserve"> </w:t>
      </w:r>
      <w:r w:rsidRPr="008848EA">
        <w:t xml:space="preserve">that it is </w:t>
      </w:r>
      <w:r>
        <w:t>impossible</w:t>
      </w:r>
      <w:r w:rsidRPr="008848EA">
        <w:t xml:space="preserve"> to do so.</w:t>
      </w:r>
    </w:p>
    <w:p w:rsidR="005913F4" w:rsidRPr="00227284" w:rsidRDefault="005913F4" w:rsidP="005913F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p>
    <w:p w:rsidR="005913F4" w:rsidRDefault="005913F4" w:rsidP="005913F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t xml:space="preserve">     </w:t>
      </w:r>
      <w:r>
        <w:tab/>
        <w:t xml:space="preserve">Examining the pervasiveness of the medical model in shaping narratives about the experience of disability, </w:t>
      </w:r>
      <w:r w:rsidRPr="00CC1B53">
        <w:t>David</w:t>
      </w:r>
      <w:r>
        <w:rPr>
          <w:b/>
        </w:rPr>
        <w:t xml:space="preserve"> </w:t>
      </w:r>
      <w:r w:rsidRPr="00951CF5">
        <w:t xml:space="preserve">Mitchell and </w:t>
      </w:r>
      <w:r>
        <w:t>Sharon Snyder suggest much of this is a function of genre, as many genres rely on disability to buttress the fiction of the “normal” body. They suggest ‘New Disability Documentary Cinema’ offers a powerful alternative space to express counter-narratives of disability. In doing so, though, the authors overlook the many ways audiences (both disabled and non-disabled) create their own unique meanings in their viewing experiences of any film.</w:t>
      </w:r>
    </w:p>
    <w:p w:rsidR="005913F4" w:rsidRPr="00C51F73" w:rsidRDefault="005913F4" w:rsidP="005913F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p>
    <w:p w:rsidR="005913F4" w:rsidRDefault="005913F4" w:rsidP="005913F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t xml:space="preserve">     </w:t>
      </w:r>
      <w:r>
        <w:tab/>
      </w:r>
      <w:r w:rsidRPr="00BD40A0">
        <w:t>Anne Finger</w:t>
      </w:r>
      <w:r>
        <w:t>’s</w:t>
      </w:r>
      <w:r w:rsidRPr="00BD40A0">
        <w:t xml:space="preserve"> </w:t>
      </w:r>
      <w:r>
        <w:t>c</w:t>
      </w:r>
      <w:r w:rsidRPr="00FB2745">
        <w:t>oda</w:t>
      </w:r>
      <w:r>
        <w:t xml:space="preserve"> to the book hints at this unpredictable power of audiences with her </w:t>
      </w:r>
      <w:r w:rsidRPr="00FB2745">
        <w:t>“</w:t>
      </w:r>
      <w:proofErr w:type="spellStart"/>
      <w:r w:rsidRPr="00FB2745">
        <w:t>fic</w:t>
      </w:r>
      <w:r>
        <w:t>t</w:t>
      </w:r>
      <w:r w:rsidRPr="00FB2745">
        <w:t>o</w:t>
      </w:r>
      <w:proofErr w:type="spellEnd"/>
      <w:r w:rsidRPr="00FB2745">
        <w:t>-</w:t>
      </w:r>
      <w:r>
        <w:t>c</w:t>
      </w:r>
      <w:r w:rsidRPr="00FB2745">
        <w:t>rit</w:t>
      </w:r>
      <w:r>
        <w:t>ical” read</w:t>
      </w:r>
      <w:r w:rsidRPr="00FB2745">
        <w:t xml:space="preserve">ing </w:t>
      </w:r>
      <w:r>
        <w:t xml:space="preserve">of film’s relationship with disability. Her provocative essay is about how a viewer with disabilities experiences the film </w:t>
      </w:r>
      <w:r w:rsidRPr="00160151">
        <w:rPr>
          <w:i/>
        </w:rPr>
        <w:t xml:space="preserve">Mata </w:t>
      </w:r>
      <w:proofErr w:type="spellStart"/>
      <w:r w:rsidRPr="00160151">
        <w:rPr>
          <w:i/>
        </w:rPr>
        <w:t>Hari</w:t>
      </w:r>
      <w:proofErr w:type="spellEnd"/>
      <w:r>
        <w:t xml:space="preserve"> (1931). It </w:t>
      </w:r>
      <w:r w:rsidRPr="00FB2745">
        <w:t>sug</w:t>
      </w:r>
      <w:r>
        <w:t xml:space="preserve">gests ways a film’s </w:t>
      </w:r>
      <w:r w:rsidRPr="00D07107">
        <w:rPr>
          <w:i/>
        </w:rPr>
        <w:t>meaning</w:t>
      </w:r>
      <w:r>
        <w:t xml:space="preserve"> </w:t>
      </w:r>
      <w:r w:rsidRPr="00FB2745">
        <w:t xml:space="preserve">can change </w:t>
      </w:r>
      <w:r>
        <w:t>depending on the audiences watching</w:t>
      </w:r>
      <w:r w:rsidRPr="00FB2745">
        <w:t>.</w:t>
      </w:r>
      <w:r>
        <w:t xml:space="preserve"> It is this plasticity of film—a flexibility for the most part not addressed by most of this collection’s essays—that allows film to offer such powerful experiences to so many very different audiences.  </w:t>
      </w:r>
    </w:p>
    <w:p w:rsidR="005913F4" w:rsidRPr="00C86B63" w:rsidRDefault="005913F4" w:rsidP="005913F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p>
    <w:p w:rsidR="005913F4" w:rsidRDefault="005913F4" w:rsidP="005913F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rPr>
          <w:i/>
        </w:rPr>
        <w:t xml:space="preserve">     </w:t>
      </w:r>
      <w:r>
        <w:rPr>
          <w:i/>
        </w:rPr>
        <w:tab/>
      </w:r>
      <w:r w:rsidRPr="00880E0E">
        <w:rPr>
          <w:i/>
        </w:rPr>
        <w:t>The Problem Body</w:t>
      </w:r>
      <w:r>
        <w:t xml:space="preserve"> is an important contribution to the field and is highly recommended to students and scholars interested in the ways disability and the medium of film have intersected. While wide-reaching, it could be enriched by greater attention to the ambivalence of this relationship. For the most part, the essays assume static, passive audiences who digest films’ ready-made </w:t>
      </w:r>
      <w:r w:rsidRPr="00D07107">
        <w:rPr>
          <w:i/>
        </w:rPr>
        <w:t>meanings</w:t>
      </w:r>
      <w:r>
        <w:t xml:space="preserve">. This valuable collection points to the need for even further exploration into how disability has figured in the many unique ways viewers create </w:t>
      </w:r>
      <w:r w:rsidRPr="006959B6">
        <w:rPr>
          <w:i/>
        </w:rPr>
        <w:t>their own</w:t>
      </w:r>
      <w:r>
        <w:t xml:space="preserve"> unpredictable meanings with film.</w:t>
      </w:r>
    </w:p>
    <w:p w:rsidR="005913F4" w:rsidDel="004C3B65" w:rsidRDefault="005913F4" w:rsidP="005913F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p>
    <w:p w:rsidR="005913F4" w:rsidRDefault="005913F4" w:rsidP="005913F4">
      <w:pPr>
        <w:widowControl w:val="0"/>
        <w:autoSpaceDE w:val="0"/>
        <w:autoSpaceDN w:val="0"/>
        <w:adjustRightInd w:val="0"/>
        <w:rPr>
          <w:i/>
          <w:iCs/>
        </w:rPr>
      </w:pPr>
      <w:r w:rsidRPr="008B58B6">
        <w:rPr>
          <w:b/>
        </w:rPr>
        <w:t>A short glossary of films mentioned in review</w:t>
      </w:r>
      <w:r>
        <w:t>:</w:t>
      </w:r>
    </w:p>
    <w:p w:rsidR="005913F4" w:rsidRDefault="005913F4" w:rsidP="005913F4">
      <w:pPr>
        <w:widowControl w:val="0"/>
        <w:autoSpaceDE w:val="0"/>
        <w:autoSpaceDN w:val="0"/>
        <w:adjustRightInd w:val="0"/>
        <w:rPr>
          <w:i/>
          <w:iCs/>
        </w:rPr>
      </w:pPr>
    </w:p>
    <w:p w:rsidR="005913F4" w:rsidRDefault="005913F4" w:rsidP="005913F4">
      <w:pPr>
        <w:widowControl w:val="0"/>
        <w:autoSpaceDE w:val="0"/>
        <w:autoSpaceDN w:val="0"/>
        <w:adjustRightInd w:val="0"/>
      </w:pPr>
      <w:proofErr w:type="gramStart"/>
      <w:r>
        <w:rPr>
          <w:i/>
          <w:iCs/>
        </w:rPr>
        <w:t>The Big Parade</w:t>
      </w:r>
      <w:r>
        <w:t xml:space="preserve"> (1925) - Successful silent film in which an idle rich young man is transformed by his experiences of the horrors of war.</w:t>
      </w:r>
      <w:proofErr w:type="gramEnd"/>
      <w:r>
        <w:t xml:space="preserve">  The film was groundbreaking for its depiction of a soldier who becomes an amputee.</w:t>
      </w:r>
    </w:p>
    <w:p w:rsidR="005913F4" w:rsidRDefault="005913F4" w:rsidP="005913F4">
      <w:pPr>
        <w:widowControl w:val="0"/>
        <w:autoSpaceDE w:val="0"/>
        <w:autoSpaceDN w:val="0"/>
        <w:adjustRightInd w:val="0"/>
      </w:pPr>
    </w:p>
    <w:p w:rsidR="005913F4" w:rsidRDefault="005913F4" w:rsidP="005913F4">
      <w:pPr>
        <w:widowControl w:val="0"/>
        <w:autoSpaceDE w:val="0"/>
        <w:autoSpaceDN w:val="0"/>
        <w:adjustRightInd w:val="0"/>
      </w:pPr>
      <w:r>
        <w:rPr>
          <w:i/>
          <w:iCs/>
        </w:rPr>
        <w:t xml:space="preserve">Wild Child </w:t>
      </w:r>
      <w:r>
        <w:t>(1969</w:t>
      </w:r>
      <w:r>
        <w:rPr>
          <w:i/>
          <w:iCs/>
        </w:rPr>
        <w:t>) -</w:t>
      </w:r>
      <w:r>
        <w:t xml:space="preserve">The film by famous French New Wave director Francois Truffaut tells the story of young man found living in the wild in the late 18th century who gradually becomes successfully socialized. </w:t>
      </w:r>
    </w:p>
    <w:p w:rsidR="005913F4" w:rsidRDefault="005913F4" w:rsidP="005913F4">
      <w:pPr>
        <w:widowControl w:val="0"/>
        <w:autoSpaceDE w:val="0"/>
        <w:autoSpaceDN w:val="0"/>
        <w:adjustRightInd w:val="0"/>
      </w:pPr>
    </w:p>
    <w:p w:rsidR="005913F4" w:rsidRDefault="005913F4" w:rsidP="005913F4">
      <w:pPr>
        <w:widowControl w:val="0"/>
        <w:autoSpaceDE w:val="0"/>
        <w:autoSpaceDN w:val="0"/>
        <w:adjustRightInd w:val="0"/>
      </w:pPr>
      <w:r>
        <w:rPr>
          <w:i/>
          <w:iCs/>
        </w:rPr>
        <w:t>Wait Until Dark</w:t>
      </w:r>
      <w:r>
        <w:t xml:space="preserve"> (1967</w:t>
      </w:r>
      <w:proofErr w:type="gramStart"/>
      <w:r>
        <w:t>)  -</w:t>
      </w:r>
      <w:proofErr w:type="gramEnd"/>
      <w:r>
        <w:t xml:space="preserve"> Thriller in which a young woman who lost her sight in a car accident (Audrey Hepburn) battles criminals who break into her home.</w:t>
      </w:r>
    </w:p>
    <w:p w:rsidR="005913F4" w:rsidRDefault="005913F4" w:rsidP="005913F4">
      <w:pPr>
        <w:widowControl w:val="0"/>
        <w:autoSpaceDE w:val="0"/>
        <w:autoSpaceDN w:val="0"/>
        <w:adjustRightInd w:val="0"/>
      </w:pPr>
    </w:p>
    <w:p w:rsidR="005913F4" w:rsidRDefault="005913F4" w:rsidP="005913F4">
      <w:pPr>
        <w:widowControl w:val="0"/>
        <w:autoSpaceDE w:val="0"/>
        <w:autoSpaceDN w:val="0"/>
        <w:adjustRightInd w:val="0"/>
      </w:pPr>
      <w:r>
        <w:rPr>
          <w:i/>
          <w:iCs/>
        </w:rPr>
        <w:t xml:space="preserve">Whose Life is it </w:t>
      </w:r>
      <w:proofErr w:type="gramStart"/>
      <w:r>
        <w:rPr>
          <w:i/>
          <w:iCs/>
        </w:rPr>
        <w:t>Anyway</w:t>
      </w:r>
      <w:proofErr w:type="gramEnd"/>
      <w:r>
        <w:rPr>
          <w:i/>
          <w:iCs/>
        </w:rPr>
        <w:t>?</w:t>
      </w:r>
      <w:r>
        <w:t xml:space="preserve"> (1981</w:t>
      </w:r>
      <w:r>
        <w:rPr>
          <w:i/>
          <w:iCs/>
        </w:rPr>
        <w:t>)</w:t>
      </w:r>
      <w:r>
        <w:t xml:space="preserve"> </w:t>
      </w:r>
      <w:proofErr w:type="gramStart"/>
      <w:r>
        <w:t>-  Richard</w:t>
      </w:r>
      <w:proofErr w:type="gramEnd"/>
      <w:r>
        <w:t xml:space="preserve"> </w:t>
      </w:r>
      <w:proofErr w:type="spellStart"/>
      <w:r>
        <w:t>Dreyfuss</w:t>
      </w:r>
      <w:proofErr w:type="spellEnd"/>
      <w:r>
        <w:t xml:space="preserve"> plays a sculptor who becomes quadriplegic and argues for his right to end his own life. </w:t>
      </w:r>
    </w:p>
    <w:p w:rsidR="005913F4" w:rsidRDefault="005913F4" w:rsidP="005913F4">
      <w:pPr>
        <w:widowControl w:val="0"/>
        <w:autoSpaceDE w:val="0"/>
        <w:autoSpaceDN w:val="0"/>
        <w:adjustRightInd w:val="0"/>
      </w:pPr>
    </w:p>
    <w:p w:rsidR="005913F4" w:rsidRDefault="005913F4" w:rsidP="005913F4">
      <w:pPr>
        <w:widowControl w:val="0"/>
        <w:autoSpaceDE w:val="0"/>
        <w:autoSpaceDN w:val="0"/>
        <w:adjustRightInd w:val="0"/>
      </w:pPr>
      <w:r>
        <w:rPr>
          <w:i/>
          <w:iCs/>
        </w:rPr>
        <w:t>Million Dollar Bab</w:t>
      </w:r>
      <w:r>
        <w:t>y (2004</w:t>
      </w:r>
      <w:proofErr w:type="gramStart"/>
      <w:r>
        <w:t>)  -</w:t>
      </w:r>
      <w:proofErr w:type="gramEnd"/>
      <w:r>
        <w:t xml:space="preserve"> Clint Eastwood's sports drama in which he plays a gruff boxing trainer who helps an amateur boxer (Hilary Swank) achieve her dream of being a professional. When she becomes quadriplegic from an injury in the ring, he helps her take her own life.</w:t>
      </w:r>
    </w:p>
    <w:p w:rsidR="005913F4" w:rsidRDefault="005913F4" w:rsidP="005913F4">
      <w:pPr>
        <w:widowControl w:val="0"/>
        <w:autoSpaceDE w:val="0"/>
        <w:autoSpaceDN w:val="0"/>
        <w:adjustRightInd w:val="0"/>
      </w:pPr>
    </w:p>
    <w:p w:rsidR="005913F4" w:rsidRDefault="005913F4" w:rsidP="005913F4">
      <w:pPr>
        <w:widowControl w:val="0"/>
        <w:autoSpaceDE w:val="0"/>
        <w:autoSpaceDN w:val="0"/>
        <w:adjustRightInd w:val="0"/>
      </w:pPr>
      <w:proofErr w:type="spellStart"/>
      <w:r>
        <w:rPr>
          <w:i/>
          <w:iCs/>
        </w:rPr>
        <w:t>Murderball</w:t>
      </w:r>
      <w:proofErr w:type="spellEnd"/>
      <w:r>
        <w:t xml:space="preserve"> (2005</w:t>
      </w:r>
      <w:proofErr w:type="gramStart"/>
      <w:r>
        <w:t>)  -</w:t>
      </w:r>
      <w:proofErr w:type="gramEnd"/>
      <w:r>
        <w:t xml:space="preserve"> This acclaimed documentary film is about quadriplegic athletes who play wheelchair rugby.</w:t>
      </w:r>
    </w:p>
    <w:p w:rsidR="005913F4" w:rsidRDefault="005913F4" w:rsidP="005913F4">
      <w:pPr>
        <w:widowControl w:val="0"/>
        <w:autoSpaceDE w:val="0"/>
        <w:autoSpaceDN w:val="0"/>
        <w:adjustRightInd w:val="0"/>
      </w:pPr>
    </w:p>
    <w:p w:rsidR="005913F4" w:rsidRDefault="005913F4" w:rsidP="005913F4">
      <w:pPr>
        <w:widowControl w:val="0"/>
        <w:autoSpaceDE w:val="0"/>
        <w:autoSpaceDN w:val="0"/>
        <w:adjustRightInd w:val="0"/>
      </w:pPr>
      <w:r>
        <w:rPr>
          <w:i/>
          <w:iCs/>
        </w:rPr>
        <w:t xml:space="preserve">Wit </w:t>
      </w:r>
      <w:r>
        <w:t>(2001) - The film, adaptation of the Pulitzer Prize winning film of the same name, centers on an English professor and her experience coming to terms with metastatic Stage IV ovarian cancer.</w:t>
      </w:r>
    </w:p>
    <w:p w:rsidR="005913F4" w:rsidRDefault="005913F4" w:rsidP="005913F4">
      <w:pPr>
        <w:widowControl w:val="0"/>
        <w:autoSpaceDE w:val="0"/>
        <w:autoSpaceDN w:val="0"/>
        <w:adjustRightInd w:val="0"/>
      </w:pPr>
    </w:p>
    <w:p w:rsidR="005913F4" w:rsidRDefault="005913F4" w:rsidP="005913F4">
      <w:pPr>
        <w:widowControl w:val="0"/>
        <w:autoSpaceDE w:val="0"/>
        <w:autoSpaceDN w:val="0"/>
        <w:adjustRightInd w:val="0"/>
      </w:pPr>
      <w:r>
        <w:rPr>
          <w:i/>
          <w:iCs/>
        </w:rPr>
        <w:t xml:space="preserve">Mata </w:t>
      </w:r>
      <w:proofErr w:type="spellStart"/>
      <w:r>
        <w:rPr>
          <w:i/>
          <w:iCs/>
        </w:rPr>
        <w:t>Hari</w:t>
      </w:r>
      <w:proofErr w:type="spellEnd"/>
      <w:r>
        <w:t xml:space="preserve"> (1931) - Greta </w:t>
      </w:r>
      <w:proofErr w:type="spellStart"/>
      <w:r>
        <w:t>Garbo</w:t>
      </w:r>
      <w:proofErr w:type="spellEnd"/>
      <w:r>
        <w:t xml:space="preserve"> stars in this loose adaptation of the life of the famed exotic dancer Mata </w:t>
      </w:r>
      <w:proofErr w:type="spellStart"/>
      <w:r>
        <w:t>Hari</w:t>
      </w:r>
      <w:proofErr w:type="spellEnd"/>
      <w:r>
        <w:t xml:space="preserve"> who was executed for espionage in World War I.</w:t>
      </w:r>
    </w:p>
    <w:p w:rsidR="005913F4" w:rsidRPr="004A7FC9" w:rsidRDefault="005913F4" w:rsidP="005913F4">
      <w:pPr>
        <w:widowControl w:val="0"/>
        <w:autoSpaceDE w:val="0"/>
        <w:autoSpaceDN w:val="0"/>
        <w:adjustRightInd w:val="0"/>
      </w:pPr>
    </w:p>
    <w:p w:rsidR="005913F4" w:rsidRPr="00741C3C" w:rsidRDefault="005913F4" w:rsidP="005913F4">
      <w:pPr>
        <w:shd w:val="clear" w:color="auto" w:fill="FFFFFF"/>
        <w:rPr>
          <w:rFonts w:cs="Arial"/>
          <w:color w:val="222222"/>
        </w:rPr>
      </w:pPr>
      <w:r w:rsidRPr="00741C3C">
        <w:rPr>
          <w:rFonts w:cs="Arial"/>
          <w:b/>
          <w:bCs/>
          <w:color w:val="222222"/>
        </w:rPr>
        <w:t xml:space="preserve">Raphael </w:t>
      </w:r>
      <w:proofErr w:type="spellStart"/>
      <w:r w:rsidRPr="00741C3C">
        <w:rPr>
          <w:rFonts w:cs="Arial"/>
          <w:b/>
          <w:bCs/>
          <w:color w:val="222222"/>
        </w:rPr>
        <w:t>Raphael</w:t>
      </w:r>
      <w:proofErr w:type="spellEnd"/>
      <w:r w:rsidRPr="00741C3C">
        <w:rPr>
          <w:rFonts w:cs="Arial"/>
          <w:b/>
          <w:bCs/>
          <w:color w:val="222222"/>
        </w:rPr>
        <w:t>, Ph.D., </w:t>
      </w:r>
      <w:r w:rsidRPr="00741C3C">
        <w:rPr>
          <w:rFonts w:cs="Arial"/>
          <w:color w:val="222222"/>
        </w:rPr>
        <w:t>is a film and media scholar/producer whose work appears in Modern Language Association's </w:t>
      </w:r>
      <w:r w:rsidRPr="00741C3C">
        <w:rPr>
          <w:rFonts w:cs="Arial"/>
          <w:i/>
          <w:iCs/>
          <w:color w:val="222222"/>
        </w:rPr>
        <w:t>Teaching Film </w:t>
      </w:r>
      <w:r w:rsidRPr="00741C3C">
        <w:rPr>
          <w:rFonts w:cs="Arial"/>
          <w:color w:val="222222"/>
        </w:rPr>
        <w:t>and is a contributor to </w:t>
      </w:r>
      <w:r w:rsidRPr="00741C3C">
        <w:rPr>
          <w:rFonts w:cs="Arial"/>
          <w:i/>
          <w:iCs/>
          <w:color w:val="222222"/>
        </w:rPr>
        <w:t>The Encyclopedia of American Disability History</w:t>
      </w:r>
      <w:r w:rsidRPr="00741C3C">
        <w:rPr>
          <w:rFonts w:cs="Arial"/>
          <w:color w:val="222222"/>
        </w:rPr>
        <w:t>. His most recent work includes </w:t>
      </w:r>
      <w:r w:rsidRPr="00741C3C">
        <w:rPr>
          <w:rFonts w:cs="Arial"/>
          <w:i/>
          <w:iCs/>
          <w:color w:val="222222"/>
        </w:rPr>
        <w:t>Transnational Stardom</w:t>
      </w:r>
      <w:r w:rsidRPr="00741C3C">
        <w:rPr>
          <w:rFonts w:cs="Arial"/>
          <w:color w:val="222222"/>
        </w:rPr>
        <w:t>:  </w:t>
      </w:r>
      <w:r w:rsidRPr="00741C3C">
        <w:rPr>
          <w:rFonts w:cs="Arial"/>
          <w:i/>
          <w:iCs/>
          <w:color w:val="222222"/>
        </w:rPr>
        <w:t>International Film and Popular Culture </w:t>
      </w:r>
      <w:r w:rsidRPr="00741C3C">
        <w:rPr>
          <w:rFonts w:cs="Arial"/>
          <w:color w:val="222222"/>
        </w:rPr>
        <w:t>(Palgrave-Macmillan, 2013). He serves as technology faculty for American Community Schools, Athens and lectures for the Center on</w:t>
      </w:r>
      <w:r w:rsidRPr="00741C3C">
        <w:rPr>
          <w:rFonts w:cs="Arial"/>
          <w:b/>
          <w:bCs/>
          <w:color w:val="222222"/>
        </w:rPr>
        <w:t> </w:t>
      </w:r>
      <w:r w:rsidRPr="00741C3C">
        <w:rPr>
          <w:rFonts w:cs="Arial"/>
          <w:color w:val="222222"/>
        </w:rPr>
        <w:t>Disability Studies at the University of </w:t>
      </w:r>
      <w:proofErr w:type="spellStart"/>
      <w:r w:rsidRPr="00741C3C">
        <w:rPr>
          <w:rFonts w:cs="Arial"/>
          <w:color w:val="222222"/>
        </w:rPr>
        <w:t>Hawaiʻi</w:t>
      </w:r>
      <w:proofErr w:type="spellEnd"/>
      <w:r w:rsidRPr="00741C3C">
        <w:rPr>
          <w:rFonts w:cs="Arial"/>
          <w:color w:val="222222"/>
        </w:rPr>
        <w:t xml:space="preserve"> at </w:t>
      </w:r>
      <w:proofErr w:type="spellStart"/>
      <w:r w:rsidRPr="00741C3C">
        <w:rPr>
          <w:rFonts w:cs="Arial"/>
          <w:color w:val="222222"/>
        </w:rPr>
        <w:t>Mānoa</w:t>
      </w:r>
      <w:proofErr w:type="spellEnd"/>
      <w:r w:rsidRPr="00741C3C">
        <w:rPr>
          <w:rFonts w:cs="Arial"/>
          <w:color w:val="222222"/>
        </w:rPr>
        <w:t xml:space="preserve">. He will be co-editing a special issue of RDS on disability and popular culture in </w:t>
      </w:r>
      <w:proofErr w:type="gramStart"/>
      <w:r w:rsidRPr="00741C3C">
        <w:rPr>
          <w:rFonts w:cs="Arial"/>
          <w:color w:val="222222"/>
        </w:rPr>
        <w:t>Summer</w:t>
      </w:r>
      <w:proofErr w:type="gramEnd"/>
      <w:r w:rsidRPr="00741C3C">
        <w:rPr>
          <w:rFonts w:cs="Arial"/>
          <w:color w:val="222222"/>
        </w:rPr>
        <w:t xml:space="preserve"> 2014 (with Holly </w:t>
      </w:r>
      <w:proofErr w:type="spellStart"/>
      <w:r w:rsidRPr="00741C3C">
        <w:rPr>
          <w:rFonts w:cs="Arial"/>
          <w:color w:val="222222"/>
        </w:rPr>
        <w:t>Manaseri</w:t>
      </w:r>
      <w:proofErr w:type="spellEnd"/>
      <w:r w:rsidRPr="00741C3C">
        <w:rPr>
          <w:rFonts w:cs="Arial"/>
          <w:color w:val="222222"/>
        </w:rPr>
        <w:t>).</w:t>
      </w:r>
    </w:p>
    <w:p w:rsidR="00477C51" w:rsidRDefault="005913F4" w:rsidP="005913F4"/>
    <w:sectPr w:rsidR="00477C51" w:rsidSect="00A344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913F4"/>
    <w:rsid w:val="0057039B"/>
    <w:rsid w:val="005913F4"/>
    <w:rsid w:val="006213E4"/>
    <w:rsid w:val="009C0AF0"/>
    <w:rsid w:val="00A34430"/>
    <w:rsid w:val="00A4593A"/>
    <w:rsid w:val="00DD417D"/>
    <w:rsid w:val="00DF14AE"/>
    <w:rsid w:val="00EB2E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3F4"/>
    <w:pPr>
      <w:spacing w:after="0" w:line="240" w:lineRule="auto"/>
    </w:pPr>
    <w:rPr>
      <w:rFonts w:ascii="Times New Roman" w:eastAsia="Times New Roman" w:hAnsi="Times New Roman" w:cs="Times New Roman"/>
      <w:sz w:val="24"/>
      <w:szCs w:val="20"/>
      <w:lang w:bidi="ar-SA"/>
    </w:rPr>
  </w:style>
  <w:style w:type="paragraph" w:styleId="Heading1">
    <w:name w:val="heading 1"/>
    <w:basedOn w:val="Normal"/>
    <w:next w:val="Normal"/>
    <w:link w:val="Heading1Char"/>
    <w:uiPriority w:val="9"/>
    <w:qFormat/>
    <w:rsid w:val="006213E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uiPriority w:val="9"/>
    <w:unhideWhenUsed/>
    <w:qFormat/>
    <w:rsid w:val="006213E4"/>
    <w:pPr>
      <w:keepNext/>
      <w:keepLines/>
      <w:spacing w:before="200" w:line="276" w:lineRule="auto"/>
      <w:outlineLvl w:val="1"/>
    </w:pPr>
    <w:rPr>
      <w:rFonts w:asciiTheme="majorHAnsi" w:eastAsiaTheme="majorEastAsia" w:hAnsiTheme="majorHAnsi" w:cstheme="majorBidi"/>
      <w:b/>
      <w:bCs/>
      <w:color w:val="4F81BD" w:themeColor="accent1"/>
      <w:sz w:val="26"/>
      <w:szCs w:val="26"/>
      <w:lang w:bidi="en-US"/>
    </w:rPr>
  </w:style>
  <w:style w:type="paragraph" w:styleId="Heading3">
    <w:name w:val="heading 3"/>
    <w:basedOn w:val="Normal"/>
    <w:next w:val="Normal"/>
    <w:link w:val="Heading3Char"/>
    <w:uiPriority w:val="9"/>
    <w:unhideWhenUsed/>
    <w:qFormat/>
    <w:rsid w:val="006213E4"/>
    <w:pPr>
      <w:keepNext/>
      <w:keepLines/>
      <w:spacing w:before="200" w:line="276" w:lineRule="auto"/>
      <w:outlineLvl w:val="2"/>
    </w:pPr>
    <w:rPr>
      <w:rFonts w:asciiTheme="majorHAnsi" w:eastAsiaTheme="majorEastAsia" w:hAnsiTheme="majorHAnsi" w:cstheme="majorBidi"/>
      <w:b/>
      <w:bCs/>
      <w:color w:val="4F81BD" w:themeColor="accent1"/>
      <w:sz w:val="22"/>
      <w:szCs w:val="22"/>
      <w:lang w:bidi="en-US"/>
    </w:rPr>
  </w:style>
  <w:style w:type="paragraph" w:styleId="Heading4">
    <w:name w:val="heading 4"/>
    <w:basedOn w:val="Normal"/>
    <w:next w:val="Normal"/>
    <w:link w:val="Heading4Char"/>
    <w:uiPriority w:val="9"/>
    <w:semiHidden/>
    <w:unhideWhenUsed/>
    <w:qFormat/>
    <w:rsid w:val="006213E4"/>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bidi="en-US"/>
    </w:rPr>
  </w:style>
  <w:style w:type="paragraph" w:styleId="Heading5">
    <w:name w:val="heading 5"/>
    <w:basedOn w:val="Normal"/>
    <w:next w:val="Normal"/>
    <w:link w:val="Heading5Char"/>
    <w:uiPriority w:val="9"/>
    <w:semiHidden/>
    <w:unhideWhenUsed/>
    <w:qFormat/>
    <w:rsid w:val="006213E4"/>
    <w:pPr>
      <w:keepNext/>
      <w:keepLines/>
      <w:spacing w:before="200" w:line="276" w:lineRule="auto"/>
      <w:outlineLvl w:val="4"/>
    </w:pPr>
    <w:rPr>
      <w:rFonts w:asciiTheme="majorHAnsi" w:eastAsiaTheme="majorEastAsia" w:hAnsiTheme="majorHAnsi" w:cstheme="majorBidi"/>
      <w:color w:val="243F60" w:themeColor="accent1" w:themeShade="7F"/>
      <w:sz w:val="22"/>
      <w:szCs w:val="22"/>
      <w:lang w:bidi="en-US"/>
    </w:rPr>
  </w:style>
  <w:style w:type="paragraph" w:styleId="Heading6">
    <w:name w:val="heading 6"/>
    <w:basedOn w:val="Normal"/>
    <w:next w:val="Normal"/>
    <w:link w:val="Heading6Char"/>
    <w:uiPriority w:val="9"/>
    <w:semiHidden/>
    <w:unhideWhenUsed/>
    <w:qFormat/>
    <w:rsid w:val="006213E4"/>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bidi="en-US"/>
    </w:rPr>
  </w:style>
  <w:style w:type="paragraph" w:styleId="Heading7">
    <w:name w:val="heading 7"/>
    <w:basedOn w:val="Normal"/>
    <w:next w:val="Normal"/>
    <w:link w:val="Heading7Char"/>
    <w:uiPriority w:val="9"/>
    <w:semiHidden/>
    <w:unhideWhenUsed/>
    <w:qFormat/>
    <w:rsid w:val="006213E4"/>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bidi="en-US"/>
    </w:rPr>
  </w:style>
  <w:style w:type="paragraph" w:styleId="Heading8">
    <w:name w:val="heading 8"/>
    <w:basedOn w:val="Normal"/>
    <w:next w:val="Normal"/>
    <w:link w:val="Heading8Char"/>
    <w:uiPriority w:val="9"/>
    <w:semiHidden/>
    <w:unhideWhenUsed/>
    <w:qFormat/>
    <w:rsid w:val="006213E4"/>
    <w:pPr>
      <w:keepNext/>
      <w:keepLines/>
      <w:spacing w:before="200" w:line="276" w:lineRule="auto"/>
      <w:outlineLvl w:val="7"/>
    </w:pPr>
    <w:rPr>
      <w:rFonts w:asciiTheme="majorHAnsi" w:eastAsiaTheme="majorEastAsia" w:hAnsiTheme="majorHAnsi" w:cstheme="majorBidi"/>
      <w:color w:val="4F81BD" w:themeColor="accent1"/>
      <w:sz w:val="20"/>
      <w:lang w:bidi="en-US"/>
    </w:rPr>
  </w:style>
  <w:style w:type="paragraph" w:styleId="Heading9">
    <w:name w:val="heading 9"/>
    <w:basedOn w:val="Normal"/>
    <w:next w:val="Normal"/>
    <w:link w:val="Heading9Char"/>
    <w:uiPriority w:val="9"/>
    <w:semiHidden/>
    <w:unhideWhenUsed/>
    <w:qFormat/>
    <w:rsid w:val="006213E4"/>
    <w:pPr>
      <w:keepNext/>
      <w:keepLines/>
      <w:spacing w:before="200" w:line="276" w:lineRule="auto"/>
      <w:outlineLvl w:val="8"/>
    </w:pPr>
    <w:rPr>
      <w:rFonts w:asciiTheme="majorHAnsi" w:eastAsiaTheme="majorEastAsia" w:hAnsiTheme="majorHAnsi" w:cstheme="majorBidi"/>
      <w:i/>
      <w:iCs/>
      <w:color w:val="404040" w:themeColor="text1" w:themeTint="BF"/>
      <w:sz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13E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213E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213E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213E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213E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6213E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6213E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6213E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6213E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213E4"/>
    <w:pPr>
      <w:spacing w:after="200"/>
    </w:pPr>
    <w:rPr>
      <w:rFonts w:asciiTheme="minorHAnsi" w:eastAsiaTheme="minorHAnsi" w:hAnsiTheme="minorHAnsi" w:cstheme="minorBidi"/>
      <w:b/>
      <w:bCs/>
      <w:color w:val="4F81BD" w:themeColor="accent1"/>
      <w:sz w:val="18"/>
      <w:szCs w:val="18"/>
      <w:lang w:bidi="en-US"/>
    </w:rPr>
  </w:style>
  <w:style w:type="paragraph" w:styleId="Title">
    <w:name w:val="Title"/>
    <w:basedOn w:val="Normal"/>
    <w:next w:val="Normal"/>
    <w:link w:val="TitleChar"/>
    <w:uiPriority w:val="10"/>
    <w:qFormat/>
    <w:rsid w:val="006213E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bidi="en-US"/>
    </w:rPr>
  </w:style>
  <w:style w:type="character" w:customStyle="1" w:styleId="TitleChar">
    <w:name w:val="Title Char"/>
    <w:basedOn w:val="DefaultParagraphFont"/>
    <w:link w:val="Title"/>
    <w:uiPriority w:val="10"/>
    <w:rsid w:val="006213E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213E4"/>
    <w:pPr>
      <w:numPr>
        <w:ilvl w:val="1"/>
      </w:numPr>
      <w:spacing w:after="200" w:line="276" w:lineRule="auto"/>
    </w:pPr>
    <w:rPr>
      <w:rFonts w:asciiTheme="majorHAnsi" w:eastAsiaTheme="majorEastAsia" w:hAnsiTheme="majorHAnsi" w:cstheme="majorBidi"/>
      <w:i/>
      <w:iCs/>
      <w:color w:val="4F81BD" w:themeColor="accent1"/>
      <w:spacing w:val="15"/>
      <w:szCs w:val="24"/>
      <w:lang w:bidi="en-US"/>
    </w:rPr>
  </w:style>
  <w:style w:type="character" w:customStyle="1" w:styleId="SubtitleChar">
    <w:name w:val="Subtitle Char"/>
    <w:basedOn w:val="DefaultParagraphFont"/>
    <w:link w:val="Subtitle"/>
    <w:uiPriority w:val="11"/>
    <w:rsid w:val="006213E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6213E4"/>
    <w:rPr>
      <w:b/>
      <w:bCs/>
    </w:rPr>
  </w:style>
  <w:style w:type="character" w:styleId="Emphasis">
    <w:name w:val="Emphasis"/>
    <w:basedOn w:val="DefaultParagraphFont"/>
    <w:uiPriority w:val="20"/>
    <w:qFormat/>
    <w:rsid w:val="006213E4"/>
    <w:rPr>
      <w:i/>
      <w:iCs/>
    </w:rPr>
  </w:style>
  <w:style w:type="paragraph" w:styleId="NoSpacing">
    <w:name w:val="No Spacing"/>
    <w:uiPriority w:val="1"/>
    <w:qFormat/>
    <w:rsid w:val="006213E4"/>
    <w:pPr>
      <w:spacing w:after="0" w:line="240" w:lineRule="auto"/>
    </w:pPr>
  </w:style>
  <w:style w:type="paragraph" w:styleId="ListParagraph">
    <w:name w:val="List Paragraph"/>
    <w:basedOn w:val="Normal"/>
    <w:uiPriority w:val="34"/>
    <w:qFormat/>
    <w:rsid w:val="006213E4"/>
    <w:pPr>
      <w:spacing w:after="200" w:line="276" w:lineRule="auto"/>
      <w:ind w:left="720"/>
      <w:contextualSpacing/>
    </w:pPr>
    <w:rPr>
      <w:rFonts w:asciiTheme="minorHAnsi" w:eastAsiaTheme="minorHAnsi" w:hAnsiTheme="minorHAnsi" w:cstheme="minorBidi"/>
      <w:sz w:val="22"/>
      <w:szCs w:val="22"/>
      <w:lang w:bidi="en-US"/>
    </w:rPr>
  </w:style>
  <w:style w:type="paragraph" w:styleId="Quote">
    <w:name w:val="Quote"/>
    <w:basedOn w:val="Normal"/>
    <w:next w:val="Normal"/>
    <w:link w:val="QuoteChar"/>
    <w:uiPriority w:val="29"/>
    <w:qFormat/>
    <w:rsid w:val="006213E4"/>
    <w:pPr>
      <w:spacing w:after="200" w:line="276" w:lineRule="auto"/>
    </w:pPr>
    <w:rPr>
      <w:rFonts w:asciiTheme="minorHAnsi" w:eastAsiaTheme="minorHAnsi" w:hAnsiTheme="minorHAnsi" w:cstheme="minorBidi"/>
      <w:i/>
      <w:iCs/>
      <w:color w:val="000000" w:themeColor="text1"/>
      <w:sz w:val="22"/>
      <w:szCs w:val="22"/>
      <w:lang w:bidi="en-US"/>
    </w:rPr>
  </w:style>
  <w:style w:type="character" w:customStyle="1" w:styleId="QuoteChar">
    <w:name w:val="Quote Char"/>
    <w:basedOn w:val="DefaultParagraphFont"/>
    <w:link w:val="Quote"/>
    <w:uiPriority w:val="29"/>
    <w:rsid w:val="006213E4"/>
    <w:rPr>
      <w:i/>
      <w:iCs/>
      <w:color w:val="000000" w:themeColor="text1"/>
    </w:rPr>
  </w:style>
  <w:style w:type="paragraph" w:styleId="IntenseQuote">
    <w:name w:val="Intense Quote"/>
    <w:basedOn w:val="Normal"/>
    <w:next w:val="Normal"/>
    <w:link w:val="IntenseQuoteChar"/>
    <w:uiPriority w:val="30"/>
    <w:qFormat/>
    <w:rsid w:val="006213E4"/>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bidi="en-US"/>
    </w:rPr>
  </w:style>
  <w:style w:type="character" w:customStyle="1" w:styleId="IntenseQuoteChar">
    <w:name w:val="Intense Quote Char"/>
    <w:basedOn w:val="DefaultParagraphFont"/>
    <w:link w:val="IntenseQuote"/>
    <w:uiPriority w:val="30"/>
    <w:rsid w:val="006213E4"/>
    <w:rPr>
      <w:b/>
      <w:bCs/>
      <w:i/>
      <w:iCs/>
      <w:color w:val="4F81BD" w:themeColor="accent1"/>
    </w:rPr>
  </w:style>
  <w:style w:type="character" w:styleId="SubtleEmphasis">
    <w:name w:val="Subtle Emphasis"/>
    <w:basedOn w:val="DefaultParagraphFont"/>
    <w:uiPriority w:val="19"/>
    <w:qFormat/>
    <w:rsid w:val="006213E4"/>
    <w:rPr>
      <w:i/>
      <w:iCs/>
      <w:color w:val="808080" w:themeColor="text1" w:themeTint="7F"/>
    </w:rPr>
  </w:style>
  <w:style w:type="character" w:styleId="IntenseEmphasis">
    <w:name w:val="Intense Emphasis"/>
    <w:basedOn w:val="DefaultParagraphFont"/>
    <w:uiPriority w:val="21"/>
    <w:qFormat/>
    <w:rsid w:val="006213E4"/>
    <w:rPr>
      <w:b/>
      <w:bCs/>
      <w:i/>
      <w:iCs/>
      <w:color w:val="4F81BD" w:themeColor="accent1"/>
    </w:rPr>
  </w:style>
  <w:style w:type="character" w:styleId="SubtleReference">
    <w:name w:val="Subtle Reference"/>
    <w:basedOn w:val="DefaultParagraphFont"/>
    <w:uiPriority w:val="31"/>
    <w:qFormat/>
    <w:rsid w:val="006213E4"/>
    <w:rPr>
      <w:smallCaps/>
      <w:color w:val="C0504D" w:themeColor="accent2"/>
      <w:u w:val="single"/>
    </w:rPr>
  </w:style>
  <w:style w:type="character" w:styleId="IntenseReference">
    <w:name w:val="Intense Reference"/>
    <w:basedOn w:val="DefaultParagraphFont"/>
    <w:uiPriority w:val="32"/>
    <w:qFormat/>
    <w:rsid w:val="006213E4"/>
    <w:rPr>
      <w:b/>
      <w:bCs/>
      <w:smallCaps/>
      <w:color w:val="C0504D" w:themeColor="accent2"/>
      <w:spacing w:val="5"/>
      <w:u w:val="single"/>
    </w:rPr>
  </w:style>
  <w:style w:type="character" w:styleId="BookTitle">
    <w:name w:val="Book Title"/>
    <w:basedOn w:val="DefaultParagraphFont"/>
    <w:uiPriority w:val="33"/>
    <w:qFormat/>
    <w:rsid w:val="006213E4"/>
    <w:rPr>
      <w:b/>
      <w:bCs/>
      <w:smallCaps/>
      <w:spacing w:val="5"/>
    </w:rPr>
  </w:style>
  <w:style w:type="paragraph" w:styleId="TOCHeading">
    <w:name w:val="TOC Heading"/>
    <w:basedOn w:val="Heading1"/>
    <w:next w:val="Normal"/>
    <w:uiPriority w:val="39"/>
    <w:semiHidden/>
    <w:unhideWhenUsed/>
    <w:qFormat/>
    <w:rsid w:val="006213E4"/>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1091</Words>
  <Characters>6221</Characters>
  <Application>Microsoft Office Word</Application>
  <DocSecurity>0</DocSecurity>
  <Lines>51</Lines>
  <Paragraphs>14</Paragraphs>
  <ScaleCrop>false</ScaleCrop>
  <Company/>
  <LinksUpToDate>false</LinksUpToDate>
  <CharactersWithSpaces>7298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1</cp:revision>
  <dcterms:created xsi:type="dcterms:W3CDTF">2014-09-17T22:00:00Z</dcterms:created>
  <dcterms:modified xsi:type="dcterms:W3CDTF">2014-09-17T22:00:00Z</dcterms:modified>
</cp:coreProperties>
</file>