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4F" w:rsidRPr="00706784" w:rsidRDefault="00ED4D4F" w:rsidP="00ED4D4F">
      <w:pPr>
        <w:jc w:val="center"/>
        <w:rPr>
          <w:rFonts w:ascii="Times New Roman" w:hAnsi="Times New Roman"/>
        </w:rPr>
      </w:pPr>
      <w:bookmarkStart w:id="0" w:name="MillettArticle"/>
      <w:r w:rsidRPr="00706784">
        <w:rPr>
          <w:rFonts w:ascii="Times New Roman" w:hAnsi="Times New Roman"/>
        </w:rPr>
        <w:t>Little Displays: The Photographs of Ricardo Gil</w:t>
      </w:r>
    </w:p>
    <w:bookmarkEnd w:id="0"/>
    <w:p w:rsidR="00ED4D4F" w:rsidRPr="00706784" w:rsidRDefault="00ED4D4F" w:rsidP="00ED4D4F">
      <w:pPr>
        <w:jc w:val="center"/>
        <w:rPr>
          <w:rFonts w:ascii="Times New Roman" w:hAnsi="Times New Roman"/>
        </w:rPr>
      </w:pPr>
      <w:r w:rsidRPr="00706784">
        <w:rPr>
          <w:rFonts w:ascii="Times New Roman" w:hAnsi="Times New Roman"/>
        </w:rPr>
        <w:t>Ann Millett, Ph.D.</w:t>
      </w:r>
    </w:p>
    <w:p w:rsidR="00ED4D4F" w:rsidRPr="00706784" w:rsidRDefault="00ED4D4F" w:rsidP="00ED4D4F">
      <w:pPr>
        <w:jc w:val="center"/>
        <w:rPr>
          <w:rFonts w:ascii="Times New Roman" w:hAnsi="Times New Roman"/>
        </w:rPr>
      </w:pPr>
      <w:r w:rsidRPr="00706784">
        <w:rPr>
          <w:rFonts w:ascii="Times New Roman" w:hAnsi="Times New Roman"/>
        </w:rPr>
        <w:t>University of North Carolina at Greensboro</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r w:rsidRPr="00706784">
        <w:rPr>
          <w:rFonts w:ascii="Times New Roman" w:hAnsi="Times New Roman"/>
          <w:b/>
        </w:rPr>
        <w:t>Abstract</w:t>
      </w:r>
      <w:r w:rsidRPr="00706784">
        <w:rPr>
          <w:rFonts w:ascii="Times New Roman" w:hAnsi="Times New Roman"/>
        </w:rPr>
        <w:t xml:space="preserve">:  Ricardo Gil is a little person who photographs his family and lifestyle.  I compare Gil’s images to images of little people drawn from fine art, the freak show, and popular culture.  Gil’s photographs express dwarfism as an embodied perspective and subject position.  </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r w:rsidRPr="00706784">
        <w:rPr>
          <w:rFonts w:ascii="Times New Roman" w:hAnsi="Times New Roman"/>
          <w:b/>
        </w:rPr>
        <w:t>Key Words:</w:t>
      </w:r>
      <w:r w:rsidRPr="00706784">
        <w:rPr>
          <w:rFonts w:ascii="Times New Roman" w:hAnsi="Times New Roman"/>
        </w:rPr>
        <w:t xml:space="preserve">  photography, dwarfs, </w:t>
      </w:r>
      <w:proofErr w:type="gramStart"/>
      <w:r w:rsidRPr="00706784">
        <w:rPr>
          <w:rFonts w:ascii="Times New Roman" w:hAnsi="Times New Roman"/>
        </w:rPr>
        <w:t>representation</w:t>
      </w:r>
      <w:proofErr w:type="gramEnd"/>
    </w:p>
    <w:p w:rsidR="00ED4D4F" w:rsidRPr="00706784" w:rsidRDefault="00ED4D4F" w:rsidP="00ED4D4F">
      <w:pPr>
        <w:rPr>
          <w:rFonts w:ascii="Times New Roman" w:hAnsi="Times New Roman"/>
        </w:rPr>
      </w:pPr>
    </w:p>
    <w:p w:rsidR="00ED4D4F" w:rsidRPr="00706784" w:rsidRDefault="00ED4D4F" w:rsidP="00ED4D4F">
      <w:pPr>
        <w:ind w:left="720"/>
        <w:rPr>
          <w:rFonts w:ascii="Times New Roman" w:hAnsi="Times New Roman"/>
        </w:rPr>
      </w:pPr>
      <w:r w:rsidRPr="00706784">
        <w:rPr>
          <w:rFonts w:ascii="Times New Roman" w:hAnsi="Times New Roman"/>
        </w:rPr>
        <w:t>“His photographs are deeply intimate, filled with the banal details of life and tempered by an engrossing self-examination as Gil, sometimes quite literally, measures himself against a larger world</w:t>
      </w:r>
      <w:r w:rsidRPr="00706784">
        <w:rPr>
          <w:rFonts w:ascii="Times New Roman" w:hAnsi="Times New Roman"/>
          <w:spacing w:val="-2"/>
        </w:rPr>
        <w:t>” (Miller, 1999).</w:t>
      </w:r>
    </w:p>
    <w:p w:rsidR="00ED4D4F" w:rsidRPr="00706784" w:rsidRDefault="00ED4D4F" w:rsidP="00ED4D4F">
      <w:pPr>
        <w:ind w:left="720"/>
        <w:rPr>
          <w:rFonts w:ascii="Times New Roman" w:hAnsi="Times New Roman"/>
        </w:rPr>
      </w:pPr>
    </w:p>
    <w:p w:rsidR="00ED4D4F" w:rsidRPr="00706784" w:rsidRDefault="00ED4D4F" w:rsidP="00ED4D4F">
      <w:pPr>
        <w:ind w:left="720"/>
        <w:rPr>
          <w:rFonts w:ascii="Times New Roman" w:hAnsi="Times New Roman"/>
        </w:rPr>
      </w:pPr>
      <w:r w:rsidRPr="00706784">
        <w:rPr>
          <w:rFonts w:ascii="Times New Roman" w:hAnsi="Times New Roman"/>
        </w:rPr>
        <w:t>“The photographs in the folios are part of a larger collection entitled, "A View of My Own."  I am a dwarf, as is my wife, and we are raising our average-sized daughter.  Since 1991, I have documented my family and my perspective of the world.  Thank you for visiting” (Gil, 1999-2003).</w:t>
      </w:r>
    </w:p>
    <w:p w:rsidR="00ED4D4F" w:rsidRPr="00706784" w:rsidRDefault="00ED4D4F" w:rsidP="00ED4D4F">
      <w:pPr>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Gil’s quote is the introduction to his website, which features photographs of himself, his wife, and his daughter in their daily family routine and on outings.  He literally documents his perspective of the world, as the images show the embodied view of an individual who does not fit the “normal” world designed for the average-sized.  Gil’s photographs, however, revel in the average, as they celebrate the mundane qualities of his everyday life.  The actions and environments the images depict make his series resemble a typical family album of a not so typical family, of dwarf parents and an average-sized daughter, Lily.</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In </w:t>
      </w:r>
      <w:hyperlink w:anchor="JohansKiss" w:history="1">
        <w:proofErr w:type="spellStart"/>
        <w:r w:rsidRPr="00706784">
          <w:rPr>
            <w:rStyle w:val="Hyperlink"/>
            <w:rFonts w:ascii="Times New Roman" w:hAnsi="Times New Roman"/>
            <w:i/>
            <w:color w:val="auto"/>
          </w:rPr>
          <w:t>Johann’s</w:t>
        </w:r>
        <w:proofErr w:type="spellEnd"/>
        <w:r w:rsidRPr="00706784">
          <w:rPr>
            <w:rStyle w:val="Hyperlink"/>
            <w:rFonts w:ascii="Times New Roman" w:hAnsi="Times New Roman"/>
            <w:i/>
            <w:color w:val="auto"/>
          </w:rPr>
          <w:t xml:space="preserve"> Kiss</w:t>
        </w:r>
      </w:hyperlink>
      <w:r w:rsidRPr="00706784">
        <w:rPr>
          <w:rFonts w:ascii="Times New Roman" w:hAnsi="Times New Roman"/>
        </w:rPr>
        <w:t xml:space="preserve"> (1999; 2000), Gil spotlights his wife, Meg, sharing a moment of affection and praise in a kiss on the cheek with an average-sized man, who kneels down to her height.  Figures in the background are headless, but this is not the work of an amateur, rather it presents the embodied viewpoint of the photographer.  </w:t>
      </w:r>
      <w:hyperlink w:anchor="LilyandBars" w:history="1">
        <w:r w:rsidRPr="00706784">
          <w:rPr>
            <w:rStyle w:val="Hyperlink"/>
            <w:rFonts w:ascii="Times New Roman" w:hAnsi="Times New Roman"/>
            <w:i/>
            <w:color w:val="auto"/>
          </w:rPr>
          <w:t>Lily and Bars</w:t>
        </w:r>
      </w:hyperlink>
      <w:r w:rsidRPr="00706784">
        <w:rPr>
          <w:rFonts w:ascii="Times New Roman" w:hAnsi="Times New Roman"/>
        </w:rPr>
        <w:t xml:space="preserve"> (1999-2003) shows a playful moment in the life of Gil’s daughter in a close-up of her hanging from a jungle gym.  At this proximity to his daughter, Gil’s viewpoint is “normal,” or average-sized.  The closeness of the image replicates the bond between father and daughter, despite or perhaps, even because of, their differences.  Father and daughter see eye-to-eye.</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Gil’s photographs show viewers how the little person sees, which proves not so unusual.  He hangs the photographs in shows at his height, not to disarm his average-sized viewers or necessarily force them to kneel, but rather because this is the height at which he prefers to view artwork (Bird, 1999).  </w:t>
      </w:r>
      <w:hyperlink w:anchor="Mannequins" w:history="1">
        <w:r w:rsidRPr="00706784">
          <w:rPr>
            <w:rStyle w:val="Hyperlink"/>
            <w:rFonts w:ascii="Times New Roman" w:hAnsi="Times New Roman"/>
            <w:i/>
            <w:color w:val="auto"/>
          </w:rPr>
          <w:t>Mannequins</w:t>
        </w:r>
      </w:hyperlink>
      <w:r w:rsidRPr="00706784">
        <w:rPr>
          <w:rFonts w:ascii="Times New Roman" w:hAnsi="Times New Roman"/>
        </w:rPr>
        <w:t xml:space="preserve"> (1999-2003), is self-conscious of this viewpoint.  It depicts the legs of mannequins that likely advertise pants, for the forms purposefully have no upper halves.  While this is Gil’s characteristic viewpoint of all bodies from his dwarf height, these “half” figures are indeed “normal.”  The mannequins fool the eye, which is Gil’s point.  Exemplified by this subject matter, Gil’s images make the viewer look twice.  In </w:t>
      </w:r>
      <w:hyperlink w:anchor="Dance" w:history="1">
        <w:r w:rsidRPr="00706784">
          <w:rPr>
            <w:rStyle w:val="Hyperlink"/>
            <w:rFonts w:ascii="Times New Roman" w:hAnsi="Times New Roman"/>
            <w:i/>
            <w:color w:val="auto"/>
          </w:rPr>
          <w:t>Dance</w:t>
        </w:r>
      </w:hyperlink>
      <w:r w:rsidRPr="00706784">
        <w:rPr>
          <w:rFonts w:ascii="Times New Roman" w:hAnsi="Times New Roman"/>
        </w:rPr>
        <w:t xml:space="preserve"> (1999-2000), the heads of the figures are outside the frame of the photograph, but the female dancers from this viewpoint are not lacking.  Their dance is captured by the dramatic twisting of their bodies, adorned in party dresses; their identities are irrelevant and their facial expressions are predictable, based on the main subject of the image, the dance.</w:t>
      </w:r>
    </w:p>
    <w:p w:rsidR="00ED4D4F" w:rsidRPr="00706784" w:rsidRDefault="00ED4D4F" w:rsidP="00ED4D4F">
      <w:pPr>
        <w:ind w:firstLine="720"/>
        <w:rPr>
          <w:rFonts w:ascii="Times New Roman" w:hAnsi="Times New Roman"/>
          <w:spacing w:val="-2"/>
        </w:rPr>
      </w:pPr>
    </w:p>
    <w:p w:rsidR="00ED4D4F" w:rsidRPr="00706784" w:rsidRDefault="00ED4D4F" w:rsidP="00ED4D4F">
      <w:pPr>
        <w:ind w:firstLine="720"/>
        <w:rPr>
          <w:rFonts w:ascii="Times New Roman" w:hAnsi="Times New Roman"/>
        </w:rPr>
      </w:pPr>
      <w:r w:rsidRPr="00706784">
        <w:rPr>
          <w:rFonts w:ascii="Times New Roman" w:hAnsi="Times New Roman"/>
          <w:spacing w:val="-2"/>
        </w:rPr>
        <w:t>Gil’s photographs witness the “normal” world that does not fit his own.</w:t>
      </w:r>
      <w:r w:rsidRPr="00706784">
        <w:rPr>
          <w:rFonts w:ascii="Times New Roman" w:hAnsi="Times New Roman"/>
        </w:rPr>
        <w:t xml:space="preserve">  Disability Studies scholar Rosemarie Garland-Thompson (1997; 2001) has most thoroughly investigated the “stare,” which she states occurs in the daily life of individuals who do not corporeally adhere to the norm of appearance and which marks them derogatorily as “other.”  Garland-Thompson (2001) states, “Photography mediates between the viewer and the viewed by authorizing staring.” The gaze/stare that photography sanctions and depends on marks the subject/body as not just “abnormal,” but sub-normal, according to Garland-Thompson, and allows for distance and difference to be constructed between nondisabled viewers and disabled subjects.  She focuses on photographs of the disabled by nondisabled, or so-called “normal” photographers, but Gil’s photographs instead stare back, as he stares at himself and his family with love, admiration, and self-identification.</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Bird (1999) describes Gil’s portraits and self-portraits as self-confident, humorous, and scientific, as they depict multiple aspects of his multidimensional subjectivity.  Simultaneously, they embody the history of the representation of little people, by sharing similarities with historical images, as well as marked visual and discursive differences.  Barthes (1981) writes that </w:t>
      </w:r>
      <w:proofErr w:type="gramStart"/>
      <w:r w:rsidRPr="00706784">
        <w:rPr>
          <w:rFonts w:ascii="Times New Roman" w:hAnsi="Times New Roman"/>
        </w:rPr>
        <w:t>photography is tormented by the ghost of painting</w:t>
      </w:r>
      <w:proofErr w:type="gramEnd"/>
      <w:r w:rsidRPr="00706784">
        <w:rPr>
          <w:rFonts w:ascii="Times New Roman" w:hAnsi="Times New Roman"/>
        </w:rPr>
        <w:t>, and Gil’s photographs confront histories of painted, photographed, and live displays of little people.</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In addition to becoming supernatural and medical monsters, little people during the 15</w:t>
      </w:r>
      <w:r w:rsidRPr="00706784">
        <w:rPr>
          <w:rFonts w:ascii="Times New Roman" w:hAnsi="Times New Roman"/>
          <w:vertAlign w:val="superscript"/>
        </w:rPr>
        <w:t>th</w:t>
      </w:r>
      <w:r w:rsidRPr="00706784">
        <w:rPr>
          <w:rFonts w:ascii="Times New Roman" w:hAnsi="Times New Roman"/>
        </w:rPr>
        <w:t xml:space="preserve"> and 16</w:t>
      </w:r>
      <w:r w:rsidRPr="00706784">
        <w:rPr>
          <w:rFonts w:ascii="Times New Roman" w:hAnsi="Times New Roman"/>
          <w:vertAlign w:val="superscript"/>
        </w:rPr>
        <w:t>th</w:t>
      </w:r>
      <w:r w:rsidRPr="00706784">
        <w:rPr>
          <w:rFonts w:ascii="Times New Roman" w:hAnsi="Times New Roman"/>
        </w:rPr>
        <w:t xml:space="preserve"> centuries were uniquely kept at royal courts as prodigies, jesters, comic fools, clowns, and the caretakers and entertainers of royal children.  These little people performed their amusements before the family and guests, portrait artists (most famously, Spanish painter Diego </w:t>
      </w:r>
      <w:proofErr w:type="spellStart"/>
      <w:r w:rsidRPr="00706784">
        <w:rPr>
          <w:rFonts w:ascii="Times New Roman" w:hAnsi="Times New Roman"/>
        </w:rPr>
        <w:t>Velásquez</w:t>
      </w:r>
      <w:proofErr w:type="spellEnd"/>
      <w:r w:rsidRPr="00706784">
        <w:rPr>
          <w:rFonts w:ascii="Times New Roman" w:hAnsi="Times New Roman"/>
        </w:rPr>
        <w:t>), and before society at large in private quarters and in public fairs, festivals, celebrations, and other spectacles.  Dwarfs kept at royal courts were considered wonders and part of a collection of “exotic” decorative items, which were commonly found in curiosity cabinets. Renaissance travelers to “exotic” lands, such as Africa, India, and Central America, reported seeing races of little people called pygmies and heard native myths about little people descended from monkey gods (</w:t>
      </w:r>
      <w:proofErr w:type="spellStart"/>
      <w:r w:rsidRPr="00706784">
        <w:rPr>
          <w:rFonts w:ascii="Times New Roman" w:hAnsi="Times New Roman"/>
        </w:rPr>
        <w:t>Daston</w:t>
      </w:r>
      <w:proofErr w:type="spellEnd"/>
      <w:r w:rsidRPr="00706784">
        <w:rPr>
          <w:rFonts w:ascii="Times New Roman" w:hAnsi="Times New Roman"/>
        </w:rPr>
        <w:t xml:space="preserve"> &amp; Park, 1998).</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Yet, legends surrounding little people were not all degrading.  </w:t>
      </w:r>
      <w:proofErr w:type="spellStart"/>
      <w:r w:rsidRPr="00706784">
        <w:rPr>
          <w:rFonts w:ascii="Times New Roman" w:hAnsi="Times New Roman"/>
        </w:rPr>
        <w:t>Adelson</w:t>
      </w:r>
      <w:proofErr w:type="spellEnd"/>
      <w:r w:rsidRPr="00706784">
        <w:rPr>
          <w:rFonts w:ascii="Times New Roman" w:hAnsi="Times New Roman"/>
        </w:rPr>
        <w:t xml:space="preserve"> (2005) reports that in ancient Egypt dwarfs were associated with the gods of creative powers, such as childbirth, which elevated their status.  </w:t>
      </w:r>
      <w:proofErr w:type="spellStart"/>
      <w:r w:rsidRPr="00706784">
        <w:rPr>
          <w:rFonts w:ascii="Times New Roman" w:hAnsi="Times New Roman"/>
        </w:rPr>
        <w:t>Adelson</w:t>
      </w:r>
      <w:proofErr w:type="spellEnd"/>
      <w:r w:rsidRPr="00706784">
        <w:rPr>
          <w:rFonts w:ascii="Times New Roman" w:hAnsi="Times New Roman"/>
        </w:rPr>
        <w:t xml:space="preserve"> states, “The Egyptian courts were unique in that they offered roles to dwarfs as priests and courtiers, as well as jewelers and keepers of linen and toilet objects.”  She points out that some historical court dwarfs, such as painter Richard Gibson (1650-1690), who were kept in the court of Charles I of England, offered formal training in their crafts and provided food and clothing.  </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These histories and myths are dense with symbolism of little people as divine and/or </w:t>
      </w:r>
      <w:proofErr w:type="spellStart"/>
      <w:r w:rsidRPr="00706784">
        <w:rPr>
          <w:rFonts w:ascii="Times New Roman" w:hAnsi="Times New Roman"/>
        </w:rPr>
        <w:t>animalesque</w:t>
      </w:r>
      <w:proofErr w:type="spellEnd"/>
      <w:r w:rsidRPr="00706784">
        <w:rPr>
          <w:rFonts w:ascii="Times New Roman" w:hAnsi="Times New Roman"/>
        </w:rPr>
        <w:t xml:space="preserve">. In the genre of art historical portraiture, dwarfs are included </w:t>
      </w:r>
      <w:proofErr w:type="spellStart"/>
      <w:r w:rsidRPr="00706784">
        <w:rPr>
          <w:rFonts w:ascii="Times New Roman" w:hAnsi="Times New Roman"/>
        </w:rPr>
        <w:t>iconographically</w:t>
      </w:r>
      <w:proofErr w:type="spellEnd"/>
      <w:r w:rsidRPr="00706784">
        <w:rPr>
          <w:rFonts w:ascii="Times New Roman" w:hAnsi="Times New Roman"/>
        </w:rPr>
        <w:t xml:space="preserve"> as miniature offsets to reinforce the authority, austerity, and power of an often elaborately costumed king or queen, as exemplified in </w:t>
      </w:r>
      <w:proofErr w:type="spellStart"/>
      <w:r w:rsidRPr="00706784">
        <w:rPr>
          <w:rFonts w:ascii="Times New Roman" w:hAnsi="Times New Roman"/>
        </w:rPr>
        <w:t>Coello’s</w:t>
      </w:r>
      <w:proofErr w:type="spellEnd"/>
      <w:r w:rsidRPr="00706784">
        <w:rPr>
          <w:rFonts w:ascii="Times New Roman" w:hAnsi="Times New Roman"/>
        </w:rPr>
        <w:t xml:space="preserve"> sixteenth century paintings </w:t>
      </w:r>
      <w:proofErr w:type="spellStart"/>
      <w:r w:rsidRPr="00706784">
        <w:rPr>
          <w:rFonts w:ascii="Times New Roman" w:hAnsi="Times New Roman"/>
          <w:i/>
        </w:rPr>
        <w:t>Magdelena</w:t>
      </w:r>
      <w:proofErr w:type="spellEnd"/>
      <w:r w:rsidRPr="00706784">
        <w:rPr>
          <w:rFonts w:ascii="Times New Roman" w:hAnsi="Times New Roman"/>
          <w:i/>
        </w:rPr>
        <w:t xml:space="preserve"> </w:t>
      </w:r>
      <w:proofErr w:type="spellStart"/>
      <w:r w:rsidRPr="00706784">
        <w:rPr>
          <w:rFonts w:ascii="Times New Roman" w:hAnsi="Times New Roman"/>
          <w:i/>
        </w:rPr>
        <w:t>Ruíz</w:t>
      </w:r>
      <w:proofErr w:type="spellEnd"/>
      <w:r w:rsidRPr="00706784">
        <w:rPr>
          <w:rFonts w:ascii="Times New Roman" w:hAnsi="Times New Roman"/>
          <w:i/>
        </w:rPr>
        <w:t xml:space="preserve"> with </w:t>
      </w:r>
      <w:proofErr w:type="spellStart"/>
      <w:r w:rsidRPr="00706784">
        <w:rPr>
          <w:rFonts w:ascii="Times New Roman" w:hAnsi="Times New Roman"/>
          <w:i/>
        </w:rPr>
        <w:t>Doña</w:t>
      </w:r>
      <w:proofErr w:type="spellEnd"/>
      <w:r w:rsidRPr="00706784">
        <w:rPr>
          <w:rFonts w:ascii="Times New Roman" w:hAnsi="Times New Roman"/>
          <w:i/>
        </w:rPr>
        <w:t xml:space="preserve"> Isabel, Clara </w:t>
      </w:r>
      <w:proofErr w:type="spellStart"/>
      <w:r w:rsidRPr="00706784">
        <w:rPr>
          <w:rFonts w:ascii="Times New Roman" w:hAnsi="Times New Roman"/>
          <w:i/>
        </w:rPr>
        <w:t>Eugenía</w:t>
      </w:r>
      <w:proofErr w:type="spellEnd"/>
      <w:r w:rsidRPr="00706784">
        <w:rPr>
          <w:rFonts w:ascii="Times New Roman" w:hAnsi="Times New Roman"/>
          <w:i/>
        </w:rPr>
        <w:t xml:space="preserve"> and Monkey</w:t>
      </w:r>
      <w:r w:rsidRPr="00706784">
        <w:rPr>
          <w:rFonts w:ascii="Times New Roman" w:hAnsi="Times New Roman"/>
        </w:rPr>
        <w:t xml:space="preserve"> (here also with a monkey), or often paired with other symbolic subjugates like dogs and particularly, female children.  A major example of this convention is </w:t>
      </w:r>
      <w:proofErr w:type="spellStart"/>
      <w:r w:rsidRPr="00706784">
        <w:rPr>
          <w:rFonts w:ascii="Times New Roman" w:hAnsi="Times New Roman"/>
        </w:rPr>
        <w:t>Velásquez’s</w:t>
      </w:r>
      <w:proofErr w:type="spellEnd"/>
      <w:r w:rsidRPr="00706784">
        <w:rPr>
          <w:rFonts w:ascii="Times New Roman" w:hAnsi="Times New Roman"/>
        </w:rPr>
        <w:t xml:space="preserve"> canonical </w:t>
      </w:r>
      <w:r w:rsidRPr="00706784">
        <w:rPr>
          <w:rFonts w:ascii="Times New Roman" w:hAnsi="Times New Roman"/>
          <w:i/>
        </w:rPr>
        <w:t xml:space="preserve">Las </w:t>
      </w:r>
      <w:proofErr w:type="spellStart"/>
      <w:r w:rsidRPr="00706784">
        <w:rPr>
          <w:rFonts w:ascii="Times New Roman" w:hAnsi="Times New Roman"/>
          <w:i/>
        </w:rPr>
        <w:t>Meniñas</w:t>
      </w:r>
      <w:proofErr w:type="spellEnd"/>
      <w:r w:rsidRPr="00706784">
        <w:rPr>
          <w:rFonts w:ascii="Times New Roman" w:hAnsi="Times New Roman"/>
          <w:i/>
        </w:rPr>
        <w:t xml:space="preserve"> </w:t>
      </w:r>
      <w:r w:rsidRPr="00706784">
        <w:rPr>
          <w:rFonts w:ascii="Times New Roman" w:hAnsi="Times New Roman"/>
        </w:rPr>
        <w:t xml:space="preserve">(1656), a portrait of the Spanish royal family, which ironically foregrounds the traditionally disempowered: the princess or </w:t>
      </w:r>
      <w:proofErr w:type="spellStart"/>
      <w:r w:rsidRPr="00706784">
        <w:rPr>
          <w:rFonts w:ascii="Times New Roman" w:hAnsi="Times New Roman"/>
          <w:i/>
        </w:rPr>
        <w:t>infanta</w:t>
      </w:r>
      <w:proofErr w:type="spellEnd"/>
      <w:r w:rsidRPr="00706784">
        <w:rPr>
          <w:rFonts w:ascii="Times New Roman" w:hAnsi="Times New Roman"/>
        </w:rPr>
        <w:t xml:space="preserve"> Margarita, her attendant female servants, two court dwarfs, and the loyal pet dog, lying down to accentuate his submission.  In these examples, across history and context, little people were expected to serve or amuse others.  They played roles as fools, soothsayers, and sages, and they performed as tricksters for notoriety and sustenance.</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proofErr w:type="spellStart"/>
      <w:r w:rsidRPr="00706784">
        <w:rPr>
          <w:rFonts w:ascii="Times New Roman" w:hAnsi="Times New Roman"/>
        </w:rPr>
        <w:t>Velásquez’s</w:t>
      </w:r>
      <w:proofErr w:type="spellEnd"/>
      <w:r w:rsidRPr="00706784">
        <w:rPr>
          <w:rFonts w:ascii="Times New Roman" w:hAnsi="Times New Roman"/>
        </w:rPr>
        <w:t xml:space="preserve"> painting of a dwarf kept at the Spanish court, </w:t>
      </w:r>
      <w:r w:rsidRPr="00706784">
        <w:rPr>
          <w:rFonts w:ascii="Times New Roman" w:hAnsi="Times New Roman"/>
          <w:i/>
        </w:rPr>
        <w:t xml:space="preserve">The Dwarf Sebastian de </w:t>
      </w:r>
      <w:proofErr w:type="spellStart"/>
      <w:r w:rsidRPr="00706784">
        <w:rPr>
          <w:rFonts w:ascii="Times New Roman" w:hAnsi="Times New Roman"/>
          <w:i/>
        </w:rPr>
        <w:t>Morra</w:t>
      </w:r>
      <w:proofErr w:type="spellEnd"/>
      <w:r w:rsidRPr="00706784">
        <w:rPr>
          <w:rFonts w:ascii="Times New Roman" w:hAnsi="Times New Roman"/>
        </w:rPr>
        <w:t xml:space="preserve"> (c. 1645), frames and aggrandizes in an up-close perspective, the full body of its subject in historical costume, here seated with his hands curled under suggesting that he may have physical impairments.  His ambivalent returned gaze seems reluctant, almost vacant, or stereotypically idiotic.  </w:t>
      </w:r>
      <w:proofErr w:type="spellStart"/>
      <w:r w:rsidRPr="00706784">
        <w:rPr>
          <w:rFonts w:ascii="Times New Roman" w:hAnsi="Times New Roman"/>
        </w:rPr>
        <w:t>Mannix</w:t>
      </w:r>
      <w:proofErr w:type="spellEnd"/>
      <w:r w:rsidRPr="00706784">
        <w:rPr>
          <w:rFonts w:ascii="Times New Roman" w:hAnsi="Times New Roman"/>
        </w:rPr>
        <w:t xml:space="preserve"> (1999) states that historically, by being or </w:t>
      </w:r>
      <w:r w:rsidRPr="00706784">
        <w:rPr>
          <w:rFonts w:ascii="Times New Roman" w:hAnsi="Times New Roman"/>
          <w:i/>
        </w:rPr>
        <w:t>behaving</w:t>
      </w:r>
      <w:r w:rsidRPr="00706784">
        <w:rPr>
          <w:rFonts w:ascii="Times New Roman" w:hAnsi="Times New Roman"/>
        </w:rPr>
        <w:t xml:space="preserve"> idiotic, court dwarfs were able to speak freely, criticize, and mock authority, such that </w:t>
      </w:r>
      <w:proofErr w:type="spellStart"/>
      <w:r w:rsidRPr="00706784">
        <w:rPr>
          <w:rFonts w:ascii="Times New Roman" w:hAnsi="Times New Roman"/>
        </w:rPr>
        <w:t>performative</w:t>
      </w:r>
      <w:proofErr w:type="spellEnd"/>
      <w:r w:rsidRPr="00706784">
        <w:rPr>
          <w:rFonts w:ascii="Times New Roman" w:hAnsi="Times New Roman"/>
        </w:rPr>
        <w:t xml:space="preserve"> gestures, which manipulated their subordinate and comic reputations, gained little people the statuses of royal sidekicks and prodigies.  </w:t>
      </w:r>
      <w:proofErr w:type="spellStart"/>
      <w:r w:rsidRPr="00706784">
        <w:rPr>
          <w:rFonts w:ascii="Times New Roman" w:hAnsi="Times New Roman"/>
        </w:rPr>
        <w:t>Velásquez’s</w:t>
      </w:r>
      <w:proofErr w:type="spellEnd"/>
      <w:r w:rsidRPr="00706784">
        <w:rPr>
          <w:rFonts w:ascii="Times New Roman" w:hAnsi="Times New Roman"/>
        </w:rPr>
        <w:t xml:space="preserve"> painting suggests the privileged status of de </w:t>
      </w:r>
      <w:proofErr w:type="spellStart"/>
      <w:r w:rsidRPr="00706784">
        <w:rPr>
          <w:rFonts w:ascii="Times New Roman" w:hAnsi="Times New Roman"/>
        </w:rPr>
        <w:t>Morra</w:t>
      </w:r>
      <w:proofErr w:type="spellEnd"/>
      <w:r w:rsidRPr="00706784">
        <w:rPr>
          <w:rFonts w:ascii="Times New Roman" w:hAnsi="Times New Roman"/>
        </w:rPr>
        <w:t xml:space="preserve"> at court, for it is a conventional, individual portrait, perhaps commissioned, rather than a composition that presents a dwarf as a domesticated offset to reinforce royal power.  Yet, the portrait showcases and strongly lights the body, accentuating its “abnormality.”  </w:t>
      </w:r>
      <w:proofErr w:type="spellStart"/>
      <w:r w:rsidRPr="00706784">
        <w:rPr>
          <w:rFonts w:ascii="Times New Roman" w:hAnsi="Times New Roman"/>
        </w:rPr>
        <w:t>Hevey’s</w:t>
      </w:r>
      <w:proofErr w:type="spellEnd"/>
      <w:r w:rsidRPr="00706784">
        <w:rPr>
          <w:rFonts w:ascii="Times New Roman" w:hAnsi="Times New Roman"/>
        </w:rPr>
        <w:t xml:space="preserve"> portrait, </w:t>
      </w:r>
      <w:proofErr w:type="spellStart"/>
      <w:r w:rsidRPr="00706784">
        <w:rPr>
          <w:rFonts w:ascii="Times New Roman" w:hAnsi="Times New Roman"/>
          <w:i/>
        </w:rPr>
        <w:t>Nabil</w:t>
      </w:r>
      <w:proofErr w:type="spellEnd"/>
      <w:r w:rsidRPr="00706784">
        <w:rPr>
          <w:rFonts w:ascii="Times New Roman" w:hAnsi="Times New Roman"/>
          <w:i/>
        </w:rPr>
        <w:t xml:space="preserve"> Sharon as Richard the Third </w:t>
      </w:r>
      <w:r w:rsidRPr="00706784">
        <w:rPr>
          <w:rFonts w:ascii="Times New Roman" w:hAnsi="Times New Roman"/>
        </w:rPr>
        <w:t xml:space="preserve">(c. 2000) of a little person dressed as a court dwarf for a contemporary drama production shows the legacy of these roles in the contemporary arts. </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proofErr w:type="spellStart"/>
      <w:r w:rsidRPr="00706784">
        <w:rPr>
          <w:rFonts w:ascii="Times New Roman" w:hAnsi="Times New Roman"/>
        </w:rPr>
        <w:t>Bakhtin</w:t>
      </w:r>
      <w:proofErr w:type="spellEnd"/>
      <w:r w:rsidRPr="00706784">
        <w:rPr>
          <w:rFonts w:ascii="Times New Roman" w:hAnsi="Times New Roman"/>
        </w:rPr>
        <w:t xml:space="preserve"> (1968) writes about the “miniature” as a metaphor for a </w:t>
      </w:r>
      <w:proofErr w:type="spellStart"/>
      <w:r w:rsidRPr="00706784">
        <w:rPr>
          <w:rFonts w:ascii="Times New Roman" w:hAnsi="Times New Roman"/>
        </w:rPr>
        <w:t>subcultural</w:t>
      </w:r>
      <w:proofErr w:type="spellEnd"/>
      <w:r w:rsidRPr="00706784">
        <w:rPr>
          <w:rFonts w:ascii="Times New Roman" w:hAnsi="Times New Roman"/>
        </w:rPr>
        <w:t xml:space="preserve"> society with its own rules, norms, values, and standards for bodies, as well as its own sanctioning of embodied pleasure.  </w:t>
      </w:r>
      <w:proofErr w:type="spellStart"/>
      <w:r w:rsidRPr="00706784">
        <w:rPr>
          <w:rFonts w:ascii="Times New Roman" w:hAnsi="Times New Roman"/>
        </w:rPr>
        <w:t>Bakhtin</w:t>
      </w:r>
      <w:proofErr w:type="spellEnd"/>
      <w:r w:rsidRPr="00706784">
        <w:rPr>
          <w:rFonts w:ascii="Times New Roman" w:hAnsi="Times New Roman"/>
        </w:rPr>
        <w:t xml:space="preserve"> focuses on the folk humor, comic traditions, and parody of Middle Ages and Renaissance carnivals, in which dwarfs and giants were caricatures and exaggerations.  Such “</w:t>
      </w:r>
      <w:proofErr w:type="spellStart"/>
      <w:r w:rsidRPr="00706784">
        <w:rPr>
          <w:rFonts w:ascii="Times New Roman" w:hAnsi="Times New Roman"/>
        </w:rPr>
        <w:t>carnivalesque</w:t>
      </w:r>
      <w:proofErr w:type="spellEnd"/>
      <w:r w:rsidRPr="00706784">
        <w:rPr>
          <w:rFonts w:ascii="Times New Roman" w:hAnsi="Times New Roman"/>
        </w:rPr>
        <w:t xml:space="preserve">” societies, according to </w:t>
      </w:r>
      <w:proofErr w:type="spellStart"/>
      <w:r w:rsidRPr="00706784">
        <w:rPr>
          <w:rFonts w:ascii="Times New Roman" w:hAnsi="Times New Roman"/>
        </w:rPr>
        <w:t>Bakhtin</w:t>
      </w:r>
      <w:proofErr w:type="spellEnd"/>
      <w:r w:rsidRPr="00706784">
        <w:rPr>
          <w:rFonts w:ascii="Times New Roman" w:hAnsi="Times New Roman"/>
        </w:rPr>
        <w:t xml:space="preserve">, are outside of traditional systems of dogma and therefore, operate by their own unique rules and structures.  </w:t>
      </w:r>
      <w:proofErr w:type="spellStart"/>
      <w:r w:rsidRPr="00706784">
        <w:rPr>
          <w:rFonts w:ascii="Times New Roman" w:hAnsi="Times New Roman"/>
        </w:rPr>
        <w:t>Bakhtin’s</w:t>
      </w:r>
      <w:proofErr w:type="spellEnd"/>
      <w:r w:rsidRPr="00706784">
        <w:rPr>
          <w:rFonts w:ascii="Times New Roman" w:hAnsi="Times New Roman"/>
        </w:rPr>
        <w:t xml:space="preserve"> metaphorical carnival engaged alternative languages to conventional narrative and representation, and the miniature body, for his is microcosmic of its utopian, </w:t>
      </w:r>
      <w:proofErr w:type="spellStart"/>
      <w:r w:rsidRPr="00706784">
        <w:rPr>
          <w:rFonts w:ascii="Times New Roman" w:hAnsi="Times New Roman"/>
        </w:rPr>
        <w:t>anticonventional</w:t>
      </w:r>
      <w:proofErr w:type="spellEnd"/>
      <w:r w:rsidRPr="00706784">
        <w:rPr>
          <w:rFonts w:ascii="Times New Roman" w:hAnsi="Times New Roman"/>
        </w:rPr>
        <w:t xml:space="preserve"> setting.  </w:t>
      </w:r>
      <w:proofErr w:type="spellStart"/>
      <w:r w:rsidRPr="00706784">
        <w:rPr>
          <w:rFonts w:ascii="Times New Roman" w:hAnsi="Times New Roman"/>
        </w:rPr>
        <w:t>Bakhtin</w:t>
      </w:r>
      <w:proofErr w:type="spellEnd"/>
      <w:r w:rsidRPr="00706784">
        <w:rPr>
          <w:rFonts w:ascii="Times New Roman" w:hAnsi="Times New Roman"/>
        </w:rPr>
        <w:t xml:space="preserve"> writes that in the 16</w:t>
      </w:r>
      <w:r w:rsidRPr="00706784">
        <w:rPr>
          <w:rFonts w:ascii="Times New Roman" w:hAnsi="Times New Roman"/>
          <w:vertAlign w:val="superscript"/>
        </w:rPr>
        <w:t>th</w:t>
      </w:r>
      <w:r w:rsidRPr="00706784">
        <w:rPr>
          <w:rFonts w:ascii="Times New Roman" w:hAnsi="Times New Roman"/>
        </w:rPr>
        <w:t xml:space="preserve"> and 17</w:t>
      </w:r>
      <w:r w:rsidRPr="00706784">
        <w:rPr>
          <w:rFonts w:ascii="Times New Roman" w:hAnsi="Times New Roman"/>
          <w:vertAlign w:val="superscript"/>
        </w:rPr>
        <w:t>th</w:t>
      </w:r>
      <w:r w:rsidRPr="00706784">
        <w:rPr>
          <w:rFonts w:ascii="Times New Roman" w:hAnsi="Times New Roman"/>
        </w:rPr>
        <w:t xml:space="preserve"> centuries, the art historical Renaissance and Baroque times, that the corporeal spectacle featuring little people was vital.</w:t>
      </w:r>
    </w:p>
    <w:p w:rsidR="00ED4D4F" w:rsidRPr="00706784" w:rsidRDefault="00ED4D4F" w:rsidP="00ED4D4F">
      <w:pPr>
        <w:ind w:firstLine="720"/>
        <w:rPr>
          <w:rFonts w:ascii="Times New Roman" w:hAnsi="Times New Roman"/>
        </w:rPr>
      </w:pPr>
    </w:p>
    <w:p w:rsidR="00ED4D4F" w:rsidRPr="00ED4D4F" w:rsidRDefault="00ED4D4F" w:rsidP="00ED4D4F">
      <w:pPr>
        <w:ind w:firstLine="720"/>
        <w:rPr>
          <w:rFonts w:ascii="Times New Roman" w:hAnsi="Times New Roman"/>
          <w:caps/>
          <w:vertAlign w:val="superscript"/>
        </w:rPr>
      </w:pPr>
      <w:r w:rsidRPr="00706784">
        <w:rPr>
          <w:rFonts w:ascii="Times New Roman" w:hAnsi="Times New Roman"/>
        </w:rPr>
        <w:t>In the 18</w:t>
      </w:r>
      <w:r w:rsidRPr="00706784">
        <w:rPr>
          <w:rFonts w:ascii="Times New Roman" w:hAnsi="Times New Roman"/>
          <w:vertAlign w:val="superscript"/>
        </w:rPr>
        <w:t>th</w:t>
      </w:r>
      <w:r w:rsidRPr="00706784">
        <w:rPr>
          <w:rFonts w:ascii="Times New Roman" w:hAnsi="Times New Roman"/>
        </w:rPr>
        <w:t xml:space="preserve"> century, this miniature figure was connected to Commedia del-arte, which featured the performances of miniature and gigantic bodies.  The 19</w:t>
      </w:r>
      <w:r w:rsidRPr="00706784">
        <w:rPr>
          <w:rFonts w:ascii="Times New Roman" w:hAnsi="Times New Roman"/>
          <w:vertAlign w:val="superscript"/>
        </w:rPr>
        <w:t>th</w:t>
      </w:r>
      <w:r w:rsidRPr="00706784">
        <w:rPr>
          <w:rFonts w:ascii="Times New Roman" w:hAnsi="Times New Roman"/>
        </w:rPr>
        <w:t xml:space="preserve"> century miniature body became burlesque, blasphemous, monstrous, or tragic, and stood in opposition to rationalism.  In art, the miniature was featured in Romanticism, whereas in the increasingly scientific world, it became the subject of teratology, the science of monsters.  In the 20</w:t>
      </w:r>
      <w:r w:rsidRPr="00706784">
        <w:rPr>
          <w:rFonts w:ascii="Times New Roman" w:hAnsi="Times New Roman"/>
          <w:vertAlign w:val="superscript"/>
        </w:rPr>
        <w:t>th</w:t>
      </w:r>
      <w:r w:rsidRPr="00706784">
        <w:rPr>
          <w:rFonts w:ascii="Times New Roman" w:hAnsi="Times New Roman"/>
        </w:rPr>
        <w:t xml:space="preserve"> and 21</w:t>
      </w:r>
      <w:r w:rsidRPr="00706784">
        <w:rPr>
          <w:rFonts w:ascii="Times New Roman" w:hAnsi="Times New Roman"/>
          <w:vertAlign w:val="superscript"/>
        </w:rPr>
        <w:t>st</w:t>
      </w:r>
      <w:r w:rsidRPr="00706784">
        <w:rPr>
          <w:rFonts w:ascii="Times New Roman" w:hAnsi="Times New Roman"/>
        </w:rPr>
        <w:t xml:space="preserve"> centuries, this miniature body is known to us from fairy tales, like “Snow White and the Seven Dwarfs,” in which male dwarfs are asexually innocent and childlike, or in the case of “</w:t>
      </w:r>
      <w:proofErr w:type="spellStart"/>
      <w:r w:rsidRPr="00706784">
        <w:rPr>
          <w:rFonts w:ascii="Times New Roman" w:hAnsi="Times New Roman"/>
        </w:rPr>
        <w:t>Rumpelstiltskin</w:t>
      </w:r>
      <w:proofErr w:type="spellEnd"/>
      <w:r w:rsidRPr="00706784">
        <w:rPr>
          <w:rFonts w:ascii="Times New Roman" w:hAnsi="Times New Roman"/>
        </w:rPr>
        <w:t>,” childishly mischievous, and in some versions of the story, hypersexual and immature, like horny adolescents.  Examples of such laughing and laughed at miniature characters also appear in literature.</w:t>
      </w:r>
      <w:r>
        <w:rPr>
          <w:rFonts w:ascii="Times New Roman" w:hAnsi="Times New Roman"/>
          <w:vertAlign w:val="superscript"/>
        </w:rPr>
        <w:t>1</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Gil’s photograph, </w:t>
      </w:r>
      <w:hyperlink w:anchor="MagicKindom" w:history="1">
        <w:r w:rsidRPr="00706784">
          <w:rPr>
            <w:rStyle w:val="Hyperlink"/>
            <w:rFonts w:ascii="Times New Roman" w:hAnsi="Times New Roman"/>
            <w:i/>
            <w:color w:val="auto"/>
          </w:rPr>
          <w:t>Awaiting the Magic Kingdom</w:t>
        </w:r>
      </w:hyperlink>
      <w:r w:rsidRPr="00706784">
        <w:rPr>
          <w:rFonts w:ascii="Times New Roman" w:hAnsi="Times New Roman"/>
        </w:rPr>
        <w:t xml:space="preserve"> (1999; 2000), shows him and his family in this mythical entertainment setting.  Here, they wait in line to experience all of the activity and adventure the “Magic Kingdom” has to offer any family.  On this quite “normal” family vacation, however, Gil’s family faces a twist on their own histories.  One can imagine them meeting other little people performing as fictional characters at the park.  In </w:t>
      </w:r>
      <w:hyperlink w:anchor="MinnieMouse" w:history="1">
        <w:r w:rsidRPr="00706784">
          <w:rPr>
            <w:rStyle w:val="Hyperlink"/>
            <w:rFonts w:ascii="Times New Roman" w:hAnsi="Times New Roman"/>
            <w:i/>
            <w:color w:val="auto"/>
          </w:rPr>
          <w:t>Minnie Mouse Costume</w:t>
        </w:r>
      </w:hyperlink>
      <w:r w:rsidRPr="00706784">
        <w:rPr>
          <w:rFonts w:ascii="Times New Roman" w:hAnsi="Times New Roman"/>
        </w:rPr>
        <w:t xml:space="preserve"> (1999; 2000), Gil captures in a photograph, his daughter sporting a typical children’s costume, yet she bears an atypical relationship to it.  Minnie Mouse is a fictional parody of little people and an example of dwarfs’ fictionalization in real life and in contemporary society.</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In the 20</w:t>
      </w:r>
      <w:r w:rsidRPr="00706784">
        <w:rPr>
          <w:rFonts w:ascii="Times New Roman" w:hAnsi="Times New Roman"/>
          <w:vertAlign w:val="superscript"/>
        </w:rPr>
        <w:t>th</w:t>
      </w:r>
      <w:r w:rsidRPr="00706784">
        <w:rPr>
          <w:rFonts w:ascii="Times New Roman" w:hAnsi="Times New Roman"/>
        </w:rPr>
        <w:t xml:space="preserve"> century, the American freak show employed many little people to perform.  In one example, Lucia </w:t>
      </w:r>
      <w:proofErr w:type="spellStart"/>
      <w:r w:rsidRPr="00706784">
        <w:rPr>
          <w:rFonts w:ascii="Times New Roman" w:hAnsi="Times New Roman"/>
        </w:rPr>
        <w:t>Zarate</w:t>
      </w:r>
      <w:proofErr w:type="spellEnd"/>
      <w:r w:rsidRPr="00706784">
        <w:rPr>
          <w:rFonts w:ascii="Times New Roman" w:hAnsi="Times New Roman"/>
        </w:rPr>
        <w:t xml:space="preserve"> (1880), “the smallest woman,” is featured center stage and centrally framed in a photograph from the Burns’ (1998) archive of clinical photography.  This image crosses the genres of medicine and popular entertainment, as was characteristic of the medical/fantastical presentations of the freak show.  Freak show little people were often staged alongside amiable giants to exaggerate their caricatured smallness.  To enhance the miniature body, little people were alternatively assigned larger than life personas and names, in what </w:t>
      </w:r>
      <w:proofErr w:type="spellStart"/>
      <w:r w:rsidRPr="00706784">
        <w:rPr>
          <w:rFonts w:ascii="Times New Roman" w:hAnsi="Times New Roman"/>
        </w:rPr>
        <w:t>Bogdan</w:t>
      </w:r>
      <w:proofErr w:type="spellEnd"/>
      <w:r w:rsidRPr="00706784">
        <w:rPr>
          <w:rFonts w:ascii="Times New Roman" w:hAnsi="Times New Roman"/>
        </w:rPr>
        <w:t xml:space="preserve"> (1998) has termed an aggrandized mode of presentation, in a pairing of opposites.  This method exploited historical and iconographic connections between little people and ironic parody.</w:t>
      </w:r>
    </w:p>
    <w:p w:rsidR="00ED4D4F" w:rsidRPr="00706784" w:rsidRDefault="00ED4D4F" w:rsidP="00ED4D4F">
      <w:pPr>
        <w:ind w:firstLine="720"/>
        <w:rPr>
          <w:rFonts w:ascii="Times New Roman" w:hAnsi="Times New Roman"/>
        </w:rPr>
      </w:pPr>
    </w:p>
    <w:p w:rsidR="00ED4D4F" w:rsidRPr="00706784" w:rsidRDefault="00ED4D4F" w:rsidP="00ED4D4F">
      <w:pPr>
        <w:numPr>
          <w:ilvl w:val="0"/>
          <w:numId w:val="49"/>
        </w:numPr>
        <w:rPr>
          <w:rFonts w:ascii="Times New Roman" w:hAnsi="Times New Roman"/>
        </w:rPr>
      </w:pPr>
      <w:r w:rsidRPr="00706784">
        <w:rPr>
          <w:rFonts w:ascii="Times New Roman" w:hAnsi="Times New Roman"/>
        </w:rPr>
        <w:t>The most famous “freak” displays were Barnum’s “General Tom Thumb,”</w:t>
      </w:r>
      <w:r>
        <w:rPr>
          <w:rFonts w:ascii="Times New Roman" w:hAnsi="Times New Roman"/>
          <w:vertAlign w:val="superscript"/>
        </w:rPr>
        <w:t>2</w:t>
      </w:r>
      <w:r w:rsidRPr="00706784">
        <w:rPr>
          <w:rFonts w:ascii="Times New Roman" w:hAnsi="Times New Roman"/>
        </w:rPr>
        <w:t xml:space="preserve"> and his wife, </w:t>
      </w:r>
      <w:proofErr w:type="spellStart"/>
      <w:r w:rsidRPr="00706784">
        <w:rPr>
          <w:rFonts w:ascii="Times New Roman" w:hAnsi="Times New Roman"/>
        </w:rPr>
        <w:t>Lavinia</w:t>
      </w:r>
      <w:proofErr w:type="spellEnd"/>
      <w:r w:rsidRPr="00706784">
        <w:rPr>
          <w:rFonts w:ascii="Times New Roman" w:hAnsi="Times New Roman"/>
        </w:rPr>
        <w:t xml:space="preserve"> Warren, who was referred to as “the most photographed woman in the world” (Jay, 2001, p. 1002).  Other little people made celebrities by the freak show include Admiral Dot, who was a midget; Leopold Kahn, who, like other midgets, was 25 inches tall, but had the proportions of an average size person; the “Russian Midgets</w:t>
      </w:r>
      <w:r w:rsidRPr="00706784">
        <w:rPr>
          <w:rFonts w:ascii="Times New Roman" w:hAnsi="Times New Roman"/>
          <w:b/>
        </w:rPr>
        <w:t>,</w:t>
      </w:r>
      <w:r w:rsidRPr="00706784">
        <w:rPr>
          <w:rFonts w:ascii="Times New Roman" w:hAnsi="Times New Roman"/>
        </w:rPr>
        <w:t xml:space="preserve">” who were dwarfs with shortened legs and arms; Mercy </w:t>
      </w:r>
      <w:proofErr w:type="spellStart"/>
      <w:r w:rsidRPr="00706784">
        <w:rPr>
          <w:rFonts w:ascii="Times New Roman" w:hAnsi="Times New Roman"/>
        </w:rPr>
        <w:t>Lavinia</w:t>
      </w:r>
      <w:proofErr w:type="spellEnd"/>
      <w:r w:rsidRPr="00706784">
        <w:rPr>
          <w:rFonts w:ascii="Times New Roman" w:hAnsi="Times New Roman"/>
        </w:rPr>
        <w:t xml:space="preserve"> Warren Bump (1841-1919); and George Washington Morrison Nutt (Commodore Nutt), who commonly wore a naval uniform.  Midgets were most often made “majors” while dwarfs were “generals” in title, reflecting their statuses.  Little people were also most often staged in colonies.  The most famous was </w:t>
      </w:r>
      <w:proofErr w:type="spellStart"/>
      <w:r w:rsidRPr="00706784">
        <w:rPr>
          <w:rFonts w:ascii="Times New Roman" w:hAnsi="Times New Roman"/>
        </w:rPr>
        <w:t>Liliputia</w:t>
      </w:r>
      <w:proofErr w:type="spellEnd"/>
      <w:r w:rsidRPr="00706784">
        <w:rPr>
          <w:rFonts w:ascii="Times New Roman" w:hAnsi="Times New Roman"/>
        </w:rPr>
        <w:t xml:space="preserve">, modeled on the fictional land in Swift's 1796 satirical novel </w:t>
      </w:r>
      <w:r w:rsidRPr="00706784">
        <w:rPr>
          <w:rFonts w:ascii="Times New Roman" w:hAnsi="Times New Roman"/>
          <w:i/>
          <w:iCs/>
        </w:rPr>
        <w:t>Gulliver's Travels</w:t>
      </w:r>
      <w:r>
        <w:rPr>
          <w:rFonts w:ascii="Times New Roman" w:hAnsi="Times New Roman"/>
          <w:i/>
          <w:iCs/>
          <w:vertAlign w:val="superscript"/>
        </w:rPr>
        <w:t>3</w:t>
      </w:r>
      <w:r w:rsidRPr="00706784">
        <w:rPr>
          <w:rFonts w:ascii="Times New Roman" w:hAnsi="Times New Roman"/>
          <w:i/>
          <w:iCs/>
        </w:rPr>
        <w:t>,</w:t>
      </w:r>
      <w:r w:rsidRPr="00706784">
        <w:rPr>
          <w:rFonts w:ascii="Times New Roman" w:hAnsi="Times New Roman"/>
        </w:rPr>
        <w:t xml:space="preserve"> at the Dreamland theme park at Coney Island, and others included “</w:t>
      </w:r>
      <w:proofErr w:type="spellStart"/>
      <w:r w:rsidRPr="00706784">
        <w:rPr>
          <w:rFonts w:ascii="Times New Roman" w:hAnsi="Times New Roman"/>
        </w:rPr>
        <w:t>dinkyville</w:t>
      </w:r>
      <w:proofErr w:type="spellEnd"/>
      <w:r w:rsidRPr="00706784">
        <w:rPr>
          <w:rFonts w:ascii="Times New Roman" w:hAnsi="Times New Roman"/>
        </w:rPr>
        <w:t>,” midget farms, and midget cities (</w:t>
      </w:r>
      <w:proofErr w:type="spellStart"/>
      <w:r w:rsidRPr="00706784">
        <w:rPr>
          <w:rFonts w:ascii="Times New Roman" w:hAnsi="Times New Roman"/>
        </w:rPr>
        <w:t>Mannix</w:t>
      </w:r>
      <w:proofErr w:type="spellEnd"/>
      <w:r w:rsidRPr="00706784">
        <w:rPr>
          <w:rFonts w:ascii="Times New Roman" w:hAnsi="Times New Roman"/>
        </w:rPr>
        <w:t>, 1999).  In these communities, performances consisted of impersonations, songs, dances, and skits.  These little people as “freaks” embodied long traditions of mythological, literary, and historical little bodies on display for the entertainment of “normal” viewers (</w:t>
      </w:r>
      <w:proofErr w:type="spellStart"/>
      <w:r w:rsidRPr="00706784">
        <w:rPr>
          <w:rFonts w:ascii="Times New Roman" w:hAnsi="Times New Roman"/>
        </w:rPr>
        <w:t>Bogdan</w:t>
      </w:r>
      <w:proofErr w:type="spellEnd"/>
      <w:r w:rsidRPr="00706784">
        <w:rPr>
          <w:rFonts w:ascii="Times New Roman" w:hAnsi="Times New Roman"/>
        </w:rPr>
        <w:t>, 1988; Mitchell, 2002).</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bCs/>
        </w:rPr>
        <w:t xml:space="preserve">In freak show venues, little people with impairments or </w:t>
      </w:r>
      <w:proofErr w:type="spellStart"/>
      <w:r w:rsidRPr="00706784">
        <w:rPr>
          <w:rFonts w:ascii="Times New Roman" w:hAnsi="Times New Roman"/>
          <w:bCs/>
        </w:rPr>
        <w:t>misproportioned</w:t>
      </w:r>
      <w:proofErr w:type="spellEnd"/>
      <w:r w:rsidRPr="00706784">
        <w:rPr>
          <w:rFonts w:ascii="Times New Roman" w:hAnsi="Times New Roman"/>
          <w:bCs/>
        </w:rPr>
        <w:t xml:space="preserve"> bodies often played the roles of clowns or non-Westerners.  In one example,</w:t>
      </w:r>
      <w:r w:rsidRPr="00706784">
        <w:rPr>
          <w:rFonts w:ascii="Times New Roman" w:hAnsi="Times New Roman"/>
        </w:rPr>
        <w:t xml:space="preserve"> the “Black Dwarf,” was featured outdoors as an exotic primitive (Mitchell, 2002).  Exhibits such as this, influenced by anthropology and </w:t>
      </w:r>
      <w:proofErr w:type="spellStart"/>
      <w:r w:rsidRPr="00706784">
        <w:rPr>
          <w:rFonts w:ascii="Times New Roman" w:hAnsi="Times New Roman"/>
        </w:rPr>
        <w:t>pseudosciences</w:t>
      </w:r>
      <w:proofErr w:type="spellEnd"/>
      <w:r w:rsidRPr="00706784">
        <w:rPr>
          <w:rFonts w:ascii="Times New Roman" w:hAnsi="Times New Roman"/>
        </w:rPr>
        <w:t xml:space="preserve"> of the time such as, phrenology and physiognomy, staged many little people as animals.</w:t>
      </w:r>
      <w:r w:rsidRPr="00706784">
        <w:rPr>
          <w:rFonts w:ascii="Times New Roman" w:hAnsi="Times New Roman"/>
          <w:b/>
        </w:rPr>
        <w:t xml:space="preserve"> </w:t>
      </w:r>
      <w:r w:rsidRPr="00706784">
        <w:rPr>
          <w:rFonts w:ascii="Times New Roman" w:hAnsi="Times New Roman"/>
        </w:rPr>
        <w:t xml:space="preserve">Audiences viewed dwarfs as a “lost race” or an animal, mythical, and exotic.  Animalistic epithets included toads, apes, baboon, dogs, pygmies, and missing links.  Exhibited little people in these settings were said to be “stunted” or arrested in evolutionary development, as </w:t>
      </w:r>
      <w:proofErr w:type="spellStart"/>
      <w:r w:rsidRPr="00706784">
        <w:rPr>
          <w:rFonts w:ascii="Times New Roman" w:hAnsi="Times New Roman"/>
        </w:rPr>
        <w:t>physiognomically</w:t>
      </w:r>
      <w:proofErr w:type="spellEnd"/>
      <w:r w:rsidRPr="00706784">
        <w:rPr>
          <w:rFonts w:ascii="Times New Roman" w:hAnsi="Times New Roman"/>
        </w:rPr>
        <w:t xml:space="preserve"> indicated by their “stunting” in corporeal size.  Here, the individual body was a metaphor for social body or race and as a quintessential social outcast to “normal” (i.e., Western civilization) (Donley &amp; Buckley, 1996).</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hyperlink w:anchor="BathingSuit" w:history="1">
        <w:r w:rsidRPr="00706784">
          <w:rPr>
            <w:rStyle w:val="Hyperlink"/>
            <w:rFonts w:ascii="Times New Roman" w:hAnsi="Times New Roman"/>
            <w:i/>
            <w:color w:val="auto"/>
          </w:rPr>
          <w:t>Bathing Suit Portrait</w:t>
        </w:r>
      </w:hyperlink>
      <w:r w:rsidRPr="00706784">
        <w:rPr>
          <w:rFonts w:ascii="Times New Roman" w:hAnsi="Times New Roman"/>
        </w:rPr>
        <w:t xml:space="preserve"> (1999; 2000) is uncharacteristic for Gil’s suite of images.  This self-portrait features the photographer in a pseudo-objective, clinical format, wearing only a cloth that covers his private parts and standing stiffly.  He is displayed like a freak subject or animal specimen.  The expression on Gil’s face is one of discomfort, as he returns the medical or scientific gaze at his body.  The viewer can imagine him as the object of study or measurement by anthropologists or other scientists.  This photograph reminds the viewer that the objectification of little people outlives the practices of 19</w:t>
      </w:r>
      <w:r w:rsidRPr="00706784">
        <w:rPr>
          <w:rFonts w:ascii="Times New Roman" w:hAnsi="Times New Roman"/>
          <w:vertAlign w:val="superscript"/>
        </w:rPr>
        <w:t>th</w:t>
      </w:r>
      <w:r w:rsidRPr="00706784">
        <w:rPr>
          <w:rFonts w:ascii="Times New Roman" w:hAnsi="Times New Roman"/>
        </w:rPr>
        <w:t xml:space="preserve"> century “experts,” or the freak show enterprise.  The medical gaze at physical difference from the norm is operating in covert, deceptive venues.</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Little people of the freak show starred in their portrait </w:t>
      </w:r>
      <w:proofErr w:type="gramStart"/>
      <w:r w:rsidRPr="00706784">
        <w:rPr>
          <w:rFonts w:ascii="Times New Roman" w:hAnsi="Times New Roman"/>
        </w:rPr>
        <w:t>carte</w:t>
      </w:r>
      <w:proofErr w:type="gramEnd"/>
      <w:r w:rsidRPr="00706784">
        <w:rPr>
          <w:rFonts w:ascii="Times New Roman" w:hAnsi="Times New Roman"/>
        </w:rPr>
        <w:t xml:space="preserve"> </w:t>
      </w:r>
      <w:proofErr w:type="spellStart"/>
      <w:r w:rsidRPr="00706784">
        <w:rPr>
          <w:rFonts w:ascii="Times New Roman" w:hAnsi="Times New Roman"/>
        </w:rPr>
        <w:t>di</w:t>
      </w:r>
      <w:proofErr w:type="spellEnd"/>
      <w:r w:rsidRPr="00706784">
        <w:rPr>
          <w:rFonts w:ascii="Times New Roman" w:hAnsi="Times New Roman"/>
        </w:rPr>
        <w:t xml:space="preserve"> </w:t>
      </w:r>
      <w:proofErr w:type="spellStart"/>
      <w:r w:rsidRPr="00706784">
        <w:rPr>
          <w:rFonts w:ascii="Times New Roman" w:hAnsi="Times New Roman"/>
        </w:rPr>
        <w:t>visites</w:t>
      </w:r>
      <w:proofErr w:type="spellEnd"/>
      <w:r w:rsidRPr="00706784">
        <w:rPr>
          <w:rFonts w:ascii="Times New Roman" w:hAnsi="Times New Roman"/>
        </w:rPr>
        <w:t xml:space="preserve">, hand-sized souvenir images patented in Paris by photographer André </w:t>
      </w:r>
      <w:proofErr w:type="spellStart"/>
      <w:r w:rsidRPr="00706784">
        <w:rPr>
          <w:rFonts w:ascii="Times New Roman" w:hAnsi="Times New Roman"/>
        </w:rPr>
        <w:t>Adolphe</w:t>
      </w:r>
      <w:proofErr w:type="spellEnd"/>
      <w:r w:rsidRPr="00706784">
        <w:rPr>
          <w:rFonts w:ascii="Times New Roman" w:hAnsi="Times New Roman"/>
        </w:rPr>
        <w:t xml:space="preserve"> </w:t>
      </w:r>
      <w:proofErr w:type="spellStart"/>
      <w:r w:rsidRPr="00706784">
        <w:rPr>
          <w:rFonts w:ascii="Times New Roman" w:hAnsi="Times New Roman"/>
        </w:rPr>
        <w:t>Eugène</w:t>
      </w:r>
      <w:proofErr w:type="spellEnd"/>
      <w:r w:rsidRPr="00706784">
        <w:rPr>
          <w:rFonts w:ascii="Times New Roman" w:hAnsi="Times New Roman"/>
        </w:rPr>
        <w:t xml:space="preserve">.  Examples of commercial and art photography have played a major role in the exhibition of little people, a history </w:t>
      </w:r>
      <w:proofErr w:type="gramStart"/>
      <w:r w:rsidRPr="00706784">
        <w:rPr>
          <w:rFonts w:ascii="Times New Roman" w:hAnsi="Times New Roman"/>
        </w:rPr>
        <w:t>which</w:t>
      </w:r>
      <w:proofErr w:type="gramEnd"/>
      <w:r w:rsidRPr="00706784">
        <w:rPr>
          <w:rFonts w:ascii="Times New Roman" w:hAnsi="Times New Roman"/>
        </w:rPr>
        <w:t xml:space="preserve"> informs Gil’s frames.  German photographer, Sander, sought to catalog German people, and within a pseudo-objective suite of types he features a dwarf among circus people and a “Cretin” (Sontag, 1977).   Photographed little people, as many in more contemporary times, were put on display.  Venues for display have become more </w:t>
      </w:r>
      <w:proofErr w:type="gramStart"/>
      <w:r w:rsidRPr="00706784">
        <w:rPr>
          <w:rFonts w:ascii="Times New Roman" w:hAnsi="Times New Roman"/>
        </w:rPr>
        <w:t>mainstream</w:t>
      </w:r>
      <w:proofErr w:type="gramEnd"/>
      <w:r w:rsidRPr="00706784">
        <w:rPr>
          <w:rFonts w:ascii="Times New Roman" w:hAnsi="Times New Roman"/>
        </w:rPr>
        <w:t xml:space="preserve">.  According to </w:t>
      </w:r>
      <w:proofErr w:type="spellStart"/>
      <w:r w:rsidRPr="00706784">
        <w:rPr>
          <w:rFonts w:ascii="Times New Roman" w:hAnsi="Times New Roman"/>
        </w:rPr>
        <w:t>Adelson</w:t>
      </w:r>
      <w:proofErr w:type="spellEnd"/>
      <w:r w:rsidRPr="00706784">
        <w:rPr>
          <w:rFonts w:ascii="Times New Roman" w:hAnsi="Times New Roman"/>
        </w:rPr>
        <w:t xml:space="preserve"> (2005), examples of roles for little people to entertain an audience include “being tossed" in a bar, playing stereotypically negative roles in mainstream films, leaping about in bizarre costumes at half time in football games, acting as mascots, providing "atmosphere" in music videos, participating in reality TV, and appearing in pornographic films or at bachelor parties.  She also cites circus clowns, midget wrestlers, strippers, and stars of reality TV, as roles which stage little people under the following appellations: </w:t>
      </w:r>
      <w:r w:rsidRPr="00706784">
        <w:rPr>
          <w:rFonts w:ascii="Times New Roman" w:hAnsi="Times New Roman"/>
          <w:bCs/>
        </w:rPr>
        <w:t>hunchback, cretin, goblin, pygmy, jester, fool, clown, gnome, dwarf, midget, freak, monster, grotesque, cripple, buffoon, and idiot</w:t>
      </w:r>
      <w:r w:rsidRPr="00706784">
        <w:rPr>
          <w:rFonts w:ascii="Times New Roman" w:hAnsi="Times New Roman"/>
        </w:rPr>
        <w:t xml:space="preserve">.  Fine art photography likewise, features dwarf bodies, as in the example of </w:t>
      </w:r>
      <w:proofErr w:type="spellStart"/>
      <w:r w:rsidRPr="00706784">
        <w:rPr>
          <w:rFonts w:ascii="Times New Roman" w:hAnsi="Times New Roman"/>
        </w:rPr>
        <w:t>Arbus</w:t>
      </w:r>
      <w:proofErr w:type="spellEnd"/>
      <w:r w:rsidRPr="00706784">
        <w:rPr>
          <w:rFonts w:ascii="Times New Roman" w:hAnsi="Times New Roman"/>
        </w:rPr>
        <w:t xml:space="preserve">’ portrait of a sideshow performer “Cha </w:t>
      </w:r>
      <w:proofErr w:type="spellStart"/>
      <w:r w:rsidRPr="00706784">
        <w:rPr>
          <w:rFonts w:ascii="Times New Roman" w:hAnsi="Times New Roman"/>
        </w:rPr>
        <w:t>Cha</w:t>
      </w:r>
      <w:proofErr w:type="spellEnd"/>
      <w:r w:rsidRPr="00706784">
        <w:rPr>
          <w:rFonts w:ascii="Times New Roman" w:hAnsi="Times New Roman"/>
        </w:rPr>
        <w:t>,” (</w:t>
      </w:r>
      <w:r w:rsidRPr="00706784">
        <w:rPr>
          <w:rFonts w:ascii="Times New Roman" w:hAnsi="Times New Roman"/>
          <w:i/>
        </w:rPr>
        <w:t>Mexican Dwarf (</w:t>
      </w:r>
      <w:proofErr w:type="spellStart"/>
      <w:r w:rsidRPr="00706784">
        <w:rPr>
          <w:rFonts w:ascii="Times New Roman" w:hAnsi="Times New Roman"/>
          <w:i/>
        </w:rPr>
        <w:t>a.k.a</w:t>
      </w:r>
      <w:proofErr w:type="spellEnd"/>
      <w:r w:rsidRPr="00706784">
        <w:rPr>
          <w:rFonts w:ascii="Times New Roman" w:hAnsi="Times New Roman"/>
          <w:i/>
        </w:rPr>
        <w:t xml:space="preserve"> Cha </w:t>
      </w:r>
      <w:proofErr w:type="spellStart"/>
      <w:r w:rsidRPr="00706784">
        <w:rPr>
          <w:rFonts w:ascii="Times New Roman" w:hAnsi="Times New Roman"/>
          <w:i/>
        </w:rPr>
        <w:t>Cha</w:t>
      </w:r>
      <w:proofErr w:type="spellEnd"/>
      <w:r w:rsidRPr="00706784">
        <w:rPr>
          <w:rFonts w:ascii="Times New Roman" w:hAnsi="Times New Roman"/>
          <w:i/>
        </w:rPr>
        <w:t xml:space="preserve">) in His Hotel Room) </w:t>
      </w:r>
      <w:r w:rsidRPr="00706784">
        <w:rPr>
          <w:rFonts w:ascii="Times New Roman" w:hAnsi="Times New Roman"/>
        </w:rPr>
        <w:t xml:space="preserve">(1970), on a hotel bed wearing only a towel.  </w:t>
      </w:r>
      <w:proofErr w:type="spellStart"/>
      <w:r w:rsidRPr="00706784">
        <w:rPr>
          <w:rFonts w:ascii="Times New Roman" w:hAnsi="Times New Roman"/>
        </w:rPr>
        <w:t>Adelson</w:t>
      </w:r>
      <w:proofErr w:type="spellEnd"/>
      <w:r w:rsidRPr="00706784">
        <w:rPr>
          <w:rFonts w:ascii="Times New Roman" w:hAnsi="Times New Roman"/>
        </w:rPr>
        <w:t xml:space="preserve"> points out that such sexualizing of little people is common in the frames of performance venues as well as fine art.  These representations, albeit absurd, nonetheless inform images of little people in everyday life, especially when viewers have never known a little person personally.</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proofErr w:type="spellStart"/>
      <w:r w:rsidRPr="00706784">
        <w:rPr>
          <w:rFonts w:ascii="Times New Roman" w:hAnsi="Times New Roman"/>
        </w:rPr>
        <w:t>Hevey</w:t>
      </w:r>
      <w:proofErr w:type="spellEnd"/>
      <w:r w:rsidRPr="00706784">
        <w:rPr>
          <w:rFonts w:ascii="Times New Roman" w:hAnsi="Times New Roman"/>
        </w:rPr>
        <w:t xml:space="preserve"> (1992) articulates that images such as these carry on traditions of the freak show.  They are </w:t>
      </w:r>
      <w:r w:rsidRPr="00706784">
        <w:rPr>
          <w:rFonts w:ascii="Times New Roman" w:hAnsi="Times New Roman"/>
          <w:i/>
        </w:rPr>
        <w:t>of</w:t>
      </w:r>
      <w:r w:rsidRPr="00706784">
        <w:rPr>
          <w:rFonts w:ascii="Times New Roman" w:hAnsi="Times New Roman"/>
        </w:rPr>
        <w:t xml:space="preserve"> the physically different from “normal” </w:t>
      </w:r>
      <w:r w:rsidRPr="00706784">
        <w:rPr>
          <w:rFonts w:ascii="Times New Roman" w:hAnsi="Times New Roman"/>
          <w:i/>
        </w:rPr>
        <w:t>by</w:t>
      </w:r>
      <w:r w:rsidRPr="00706784">
        <w:rPr>
          <w:rFonts w:ascii="Times New Roman" w:hAnsi="Times New Roman"/>
        </w:rPr>
        <w:t xml:space="preserve"> the so-called “normal,” </w:t>
      </w:r>
      <w:r w:rsidRPr="00706784">
        <w:rPr>
          <w:rFonts w:ascii="Times New Roman" w:hAnsi="Times New Roman"/>
          <w:i/>
        </w:rPr>
        <w:t>for</w:t>
      </w:r>
      <w:r w:rsidRPr="00706784">
        <w:rPr>
          <w:rFonts w:ascii="Times New Roman" w:hAnsi="Times New Roman"/>
        </w:rPr>
        <w:t xml:space="preserve"> non-disabled or “normal” audiences.  </w:t>
      </w:r>
      <w:proofErr w:type="spellStart"/>
      <w:r w:rsidRPr="00706784">
        <w:rPr>
          <w:rFonts w:ascii="Times New Roman" w:hAnsi="Times New Roman"/>
        </w:rPr>
        <w:t>Hevey</w:t>
      </w:r>
      <w:proofErr w:type="spellEnd"/>
      <w:r w:rsidRPr="00706784">
        <w:rPr>
          <w:rFonts w:ascii="Times New Roman" w:hAnsi="Times New Roman"/>
        </w:rPr>
        <w:t xml:space="preserve"> underscores photography’s connections to theater and drama as a venue for performance.  Barthes (1981) also calls photography theatrical and </w:t>
      </w:r>
      <w:proofErr w:type="spellStart"/>
      <w:r w:rsidRPr="00706784">
        <w:rPr>
          <w:rFonts w:ascii="Times New Roman" w:hAnsi="Times New Roman"/>
        </w:rPr>
        <w:t>oversignified</w:t>
      </w:r>
      <w:proofErr w:type="spellEnd"/>
      <w:r w:rsidRPr="00706784">
        <w:rPr>
          <w:rFonts w:ascii="Times New Roman" w:hAnsi="Times New Roman"/>
        </w:rPr>
        <w:t xml:space="preserve"> because it crosses categories and contexts.  For Barthes, photography in essence is theatrical, such that all photographic subjects perform before the camera.  In distinction to other forms of representation, Barthes writes that photographs can never be severed completely from their referent, such that the photographed body contains that body.  Photographs provide the viewer unique access to the body displayed by them.  Like Barthes, Sontag (1977) views photography similarly, as it transforms history into spectacle.  For Sontag, photography neutralizes distress, miniaturizes experience in order to control it, and conveys simultaneous absence and presence, as photographs both reveal </w:t>
      </w:r>
      <w:r w:rsidRPr="00706784">
        <w:rPr>
          <w:rFonts w:ascii="Times New Roman" w:hAnsi="Times New Roman"/>
          <w:i/>
        </w:rPr>
        <w:t>and</w:t>
      </w:r>
      <w:r w:rsidRPr="00706784">
        <w:rPr>
          <w:rFonts w:ascii="Times New Roman" w:hAnsi="Times New Roman"/>
        </w:rPr>
        <w:t xml:space="preserve"> conceal.</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proofErr w:type="spellStart"/>
      <w:r w:rsidRPr="00706784">
        <w:rPr>
          <w:rFonts w:ascii="Times New Roman" w:hAnsi="Times New Roman"/>
        </w:rPr>
        <w:t>Tagg</w:t>
      </w:r>
      <w:proofErr w:type="spellEnd"/>
      <w:r w:rsidRPr="00706784">
        <w:rPr>
          <w:rFonts w:ascii="Times New Roman" w:hAnsi="Times New Roman"/>
        </w:rPr>
        <w:t xml:space="preserve"> (1988) also writes about the theatricality and </w:t>
      </w:r>
      <w:proofErr w:type="spellStart"/>
      <w:r w:rsidRPr="00706784">
        <w:rPr>
          <w:rFonts w:ascii="Times New Roman" w:hAnsi="Times New Roman"/>
        </w:rPr>
        <w:t>performative</w:t>
      </w:r>
      <w:proofErr w:type="spellEnd"/>
      <w:r w:rsidRPr="00706784">
        <w:rPr>
          <w:rFonts w:ascii="Times New Roman" w:hAnsi="Times New Roman"/>
        </w:rPr>
        <w:t xml:space="preserve"> nature of photographs because they are inevitably deceptive, distorted images of reality, and therefore, illusionary.  Bearing historical and symbolic links to the freak show, </w:t>
      </w:r>
      <w:proofErr w:type="spellStart"/>
      <w:r w:rsidRPr="00706784">
        <w:rPr>
          <w:rFonts w:ascii="Times New Roman" w:hAnsi="Times New Roman"/>
        </w:rPr>
        <w:t>Tagg</w:t>
      </w:r>
      <w:proofErr w:type="spellEnd"/>
      <w:r w:rsidRPr="00706784">
        <w:rPr>
          <w:rFonts w:ascii="Times New Roman" w:hAnsi="Times New Roman"/>
        </w:rPr>
        <w:t xml:space="preserve"> points to all the myriad contexts of photographs, including medicine, physiognomy, surveillance, spectacle, documentary, journalism, popular culture, advertising, and evidence, as photographs maintain links to identity and identification (e.g., mug shots, IDs), and are productions of truth and reality.  Furthermore, </w:t>
      </w:r>
      <w:proofErr w:type="spellStart"/>
      <w:r w:rsidRPr="00706784">
        <w:rPr>
          <w:rFonts w:ascii="Times New Roman" w:hAnsi="Times New Roman"/>
        </w:rPr>
        <w:t>Tagg</w:t>
      </w:r>
      <w:proofErr w:type="spellEnd"/>
      <w:r w:rsidRPr="00706784">
        <w:rPr>
          <w:rFonts w:ascii="Times New Roman" w:hAnsi="Times New Roman"/>
        </w:rPr>
        <w:t xml:space="preserve"> states, photographs produce and mediate reality, while they change in meaning over time.  Photographs, in these ways according to many photography scholars, bear intricate associations with freak shows.</w:t>
      </w:r>
    </w:p>
    <w:p w:rsidR="00ED4D4F" w:rsidRPr="00706784" w:rsidRDefault="00ED4D4F" w:rsidP="00ED4D4F">
      <w:pPr>
        <w:ind w:firstLine="720"/>
        <w:rPr>
          <w:rFonts w:ascii="Times New Roman" w:hAnsi="Times New Roman"/>
        </w:rPr>
      </w:pPr>
    </w:p>
    <w:p w:rsidR="00ED4D4F" w:rsidRPr="00706784" w:rsidRDefault="00ED4D4F" w:rsidP="00ED4D4F">
      <w:pPr>
        <w:rPr>
          <w:rFonts w:ascii="Times New Roman" w:hAnsi="Times New Roman"/>
        </w:rPr>
      </w:pPr>
      <w:r w:rsidRPr="00706784">
        <w:rPr>
          <w:rFonts w:ascii="Times New Roman" w:hAnsi="Times New Roman"/>
        </w:rPr>
        <w:tab/>
        <w:t xml:space="preserve">While Gil’s images display the miniature body, they do the opposite of these historical venues for display.  Rather than constructing the dwarf body as scientific, curious, or freakish, Gil’s photographs accentuate the mundane and nonetheless, sentimental aspects of everyday life.  His images lobby for civil rights by stressing the qualities and experiences that his family shares with so many others.  Such displays of group identity were symbolized, according to </w:t>
      </w:r>
      <w:proofErr w:type="spellStart"/>
      <w:r w:rsidRPr="00706784">
        <w:rPr>
          <w:rFonts w:ascii="Times New Roman" w:hAnsi="Times New Roman"/>
        </w:rPr>
        <w:t>Adelson</w:t>
      </w:r>
      <w:proofErr w:type="spellEnd"/>
      <w:r w:rsidRPr="00706784">
        <w:rPr>
          <w:rFonts w:ascii="Times New Roman" w:hAnsi="Times New Roman"/>
        </w:rPr>
        <w:t xml:space="preserve"> (2005), in the 1957 formation of the group the Midgets of America, later known as the Little People of America, organized by dwarf actor and rights advocate Billy </w:t>
      </w:r>
      <w:proofErr w:type="spellStart"/>
      <w:r w:rsidRPr="00706784">
        <w:rPr>
          <w:rFonts w:ascii="Times New Roman" w:hAnsi="Times New Roman"/>
        </w:rPr>
        <w:t>Barty</w:t>
      </w:r>
      <w:proofErr w:type="spellEnd"/>
      <w:r w:rsidRPr="00706784">
        <w:rPr>
          <w:rFonts w:ascii="Times New Roman" w:hAnsi="Times New Roman"/>
        </w:rPr>
        <w:t xml:space="preserve"> and the owner of a hotel in Reno, which was billed as the "smallest little city in the world." </w:t>
      </w:r>
      <w:proofErr w:type="gramStart"/>
      <w:r w:rsidRPr="00706784">
        <w:rPr>
          <w:rFonts w:ascii="Times New Roman" w:hAnsi="Times New Roman"/>
        </w:rPr>
        <w:t>The Short Statured People of Australia was then organized in 1962 by another actor, George Whitaker</w:t>
      </w:r>
      <w:proofErr w:type="gramEnd"/>
      <w:r w:rsidRPr="00706784">
        <w:rPr>
          <w:rFonts w:ascii="Times New Roman" w:hAnsi="Times New Roman"/>
        </w:rPr>
        <w:t>.  These organizations represent the demand for equal representation and rights.</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Gil’s photographs of his daily life are assertions of everyday reality to offset the mythologies surrounding the dwarf body and lifestyle.  Mythical dwarfs may be found in garden statuaries as fairy tale gnomes and ornamental creatures, while Gil’s dwarfs occupy the domestic gardens of middle class America.  </w:t>
      </w:r>
      <w:proofErr w:type="gramStart"/>
      <w:r w:rsidRPr="00706784">
        <w:rPr>
          <w:rFonts w:ascii="Times New Roman" w:hAnsi="Times New Roman"/>
        </w:rPr>
        <w:t>Mendacity,</w:t>
      </w:r>
      <w:proofErr w:type="gramEnd"/>
      <w:r w:rsidRPr="00706784">
        <w:rPr>
          <w:rFonts w:ascii="Times New Roman" w:hAnsi="Times New Roman"/>
        </w:rPr>
        <w:t xml:space="preserve"> is here seen, as the ideal of comfort and the pleasant safety of routine.  Gil presents the embodied perspective of a little person facing the enormity of the average.  </w:t>
      </w:r>
      <w:hyperlink w:anchor="Party" w:history="1">
        <w:r w:rsidRPr="00706784">
          <w:rPr>
            <w:rStyle w:val="Hyperlink"/>
            <w:rFonts w:ascii="Times New Roman" w:hAnsi="Times New Roman"/>
            <w:i/>
            <w:color w:val="auto"/>
          </w:rPr>
          <w:t>Party</w:t>
        </w:r>
      </w:hyperlink>
      <w:r w:rsidRPr="00706784">
        <w:rPr>
          <w:rFonts w:ascii="Times New Roman" w:hAnsi="Times New Roman"/>
        </w:rPr>
        <w:t xml:space="preserve"> (1999; 2000) features Gil socializing.  He looks awkward and uncomfortable with a plate of food in his hands and his back to a mirror, which reflects the average-sized guests who surround, but seemingly ignore him.  One is not sure why the subject looks so out of place. </w:t>
      </w:r>
      <w:proofErr w:type="gramStart"/>
      <w:r w:rsidRPr="00706784">
        <w:rPr>
          <w:rFonts w:ascii="Times New Roman" w:hAnsi="Times New Roman"/>
        </w:rPr>
        <w:t>it</w:t>
      </w:r>
      <w:proofErr w:type="gramEnd"/>
      <w:r w:rsidRPr="00706784">
        <w:rPr>
          <w:rFonts w:ascii="Times New Roman" w:hAnsi="Times New Roman"/>
        </w:rPr>
        <w:t xml:space="preserve"> is not obvious from his size, but rather, his social anxiety may be due to unknown strangers or an awkward get-together.  This kind of feeling could happen to anybody.</w:t>
      </w:r>
    </w:p>
    <w:p w:rsidR="00ED4D4F" w:rsidRPr="00706784" w:rsidRDefault="00ED4D4F" w:rsidP="00ED4D4F">
      <w:pPr>
        <w:ind w:firstLine="720"/>
        <w:rPr>
          <w:rFonts w:ascii="Times New Roman" w:hAnsi="Times New Roman"/>
        </w:rPr>
      </w:pPr>
    </w:p>
    <w:p w:rsidR="00ED4D4F" w:rsidRPr="00706784" w:rsidRDefault="00ED4D4F" w:rsidP="00ED4D4F">
      <w:pPr>
        <w:ind w:firstLine="720"/>
        <w:rPr>
          <w:rFonts w:ascii="Times New Roman" w:hAnsi="Times New Roman"/>
        </w:rPr>
      </w:pPr>
      <w:r w:rsidRPr="00706784">
        <w:rPr>
          <w:rFonts w:ascii="Times New Roman" w:hAnsi="Times New Roman"/>
        </w:rPr>
        <w:t xml:space="preserve">In </w:t>
      </w:r>
      <w:hyperlink w:anchor="PublicRestroom" w:history="1">
        <w:r w:rsidRPr="00706784">
          <w:rPr>
            <w:rStyle w:val="Hyperlink"/>
            <w:rFonts w:ascii="Times New Roman" w:hAnsi="Times New Roman"/>
            <w:i/>
            <w:color w:val="auto"/>
          </w:rPr>
          <w:t>Public Restroom</w:t>
        </w:r>
      </w:hyperlink>
      <w:r w:rsidRPr="00706784">
        <w:rPr>
          <w:rFonts w:ascii="Times New Roman" w:hAnsi="Times New Roman"/>
        </w:rPr>
        <w:t xml:space="preserve"> (1999; 2000), we see the upper portion of Gil’s face reflected in a bathroom mirror, the only part of </w:t>
      </w:r>
      <w:proofErr w:type="gramStart"/>
      <w:r w:rsidRPr="00706784">
        <w:rPr>
          <w:rFonts w:ascii="Times New Roman" w:hAnsi="Times New Roman"/>
        </w:rPr>
        <w:t>himself</w:t>
      </w:r>
      <w:proofErr w:type="gramEnd"/>
      <w:r w:rsidRPr="00706784">
        <w:rPr>
          <w:rFonts w:ascii="Times New Roman" w:hAnsi="Times New Roman"/>
        </w:rPr>
        <w:t xml:space="preserve"> that is visible at his height.  These kinds of encounters with an oversized world are just as much a part of Gil’s daily life as the celebrations and loving embraces featured in other works.  The discomfort Gil faces in a public restroom is likely irritating, but not </w:t>
      </w:r>
      <w:proofErr w:type="gramStart"/>
      <w:r w:rsidRPr="00706784">
        <w:rPr>
          <w:rFonts w:ascii="Times New Roman" w:hAnsi="Times New Roman"/>
        </w:rPr>
        <w:t>life-altering</w:t>
      </w:r>
      <w:proofErr w:type="gramEnd"/>
      <w:r w:rsidRPr="00706784">
        <w:rPr>
          <w:rFonts w:ascii="Times New Roman" w:hAnsi="Times New Roman"/>
        </w:rPr>
        <w:t>.  It is the daily inconveniences that compose, but do not overwhelm Gil’s frames, as the viewer of the photograph sees Gil’s world as multidimensional and multifaceted.</w:t>
      </w:r>
    </w:p>
    <w:p w:rsidR="00ED4D4F" w:rsidRPr="00706784" w:rsidRDefault="00ED4D4F" w:rsidP="00ED4D4F">
      <w:pPr>
        <w:ind w:firstLine="720"/>
        <w:rPr>
          <w:rFonts w:ascii="Times New Roman" w:hAnsi="Times New Roman"/>
        </w:rPr>
      </w:pPr>
    </w:p>
    <w:p w:rsidR="00ED4D4F" w:rsidRPr="00706784" w:rsidRDefault="00ED4D4F" w:rsidP="00ED4D4F">
      <w:pPr>
        <w:rPr>
          <w:rFonts w:ascii="Times New Roman" w:hAnsi="Times New Roman"/>
        </w:rPr>
      </w:pPr>
      <w:r w:rsidRPr="00706784">
        <w:rPr>
          <w:rFonts w:ascii="Times New Roman" w:hAnsi="Times New Roman"/>
          <w:b/>
        </w:rPr>
        <w:t>Ann Millett, Ph.D.</w:t>
      </w:r>
      <w:r w:rsidRPr="00706784">
        <w:rPr>
          <w:rFonts w:ascii="Times New Roman" w:hAnsi="Times New Roman"/>
        </w:rPr>
        <w:t>, is an art historian who teaches courses on art and the humanities for the University of North Carolina at Greensboro.  Her research bridges art history with disability studies, as she analyzes the work of disabled artists and the representation of disabled bodies in visual culture.</w:t>
      </w:r>
    </w:p>
    <w:p w:rsidR="00ED4D4F" w:rsidRPr="00706784" w:rsidRDefault="00ED4D4F" w:rsidP="00ED4D4F">
      <w:pPr>
        <w:rPr>
          <w:rFonts w:ascii="Times New Roman" w:hAnsi="Times New Roman"/>
        </w:rPr>
      </w:pPr>
    </w:p>
    <w:p w:rsidR="00ED4D4F" w:rsidRPr="00706784" w:rsidRDefault="00ED4D4F" w:rsidP="00ED4D4F">
      <w:pPr>
        <w:jc w:val="center"/>
        <w:rPr>
          <w:rFonts w:ascii="Times New Roman" w:hAnsi="Times New Roman"/>
        </w:rPr>
      </w:pPr>
      <w:r w:rsidRPr="00706784">
        <w:rPr>
          <w:rFonts w:ascii="Times New Roman" w:hAnsi="Times New Roman"/>
        </w:rPr>
        <w:t>References</w:t>
      </w:r>
    </w:p>
    <w:p w:rsidR="00ED4D4F" w:rsidRPr="00706784" w:rsidDel="00111C0D" w:rsidRDefault="00ED4D4F" w:rsidP="00ED4D4F">
      <w:pPr>
        <w:jc w:val="center"/>
        <w:rPr>
          <w:rFonts w:ascii="Times New Roman" w:hAnsi="Times New Roman"/>
        </w:rPr>
      </w:pPr>
    </w:p>
    <w:p w:rsidR="00ED4D4F" w:rsidRPr="00706784" w:rsidRDefault="00ED4D4F" w:rsidP="00ED4D4F">
      <w:pPr>
        <w:ind w:left="720" w:hanging="720"/>
        <w:rPr>
          <w:rFonts w:ascii="Times New Roman" w:hAnsi="Times New Roman"/>
        </w:rPr>
      </w:pPr>
      <w:proofErr w:type="spellStart"/>
      <w:r w:rsidRPr="00706784">
        <w:rPr>
          <w:rFonts w:ascii="Times New Roman" w:hAnsi="Times New Roman"/>
        </w:rPr>
        <w:t>Adelson</w:t>
      </w:r>
      <w:proofErr w:type="spellEnd"/>
      <w:r w:rsidRPr="00706784">
        <w:rPr>
          <w:rFonts w:ascii="Times New Roman" w:hAnsi="Times New Roman"/>
        </w:rPr>
        <w:t xml:space="preserve">, B. M. (2005). </w:t>
      </w:r>
      <w:r w:rsidRPr="00706784">
        <w:rPr>
          <w:rFonts w:ascii="Times New Roman" w:hAnsi="Times New Roman"/>
          <w:bCs/>
        </w:rPr>
        <w:t>Dwarfs: The changing lives of archetypal 'curiosities' - Echoes of the past</w:t>
      </w:r>
      <w:r w:rsidRPr="00706784">
        <w:rPr>
          <w:rFonts w:ascii="Times New Roman" w:hAnsi="Times New Roman"/>
        </w:rPr>
        <w:t xml:space="preserve">.  </w:t>
      </w:r>
      <w:r w:rsidRPr="00706784">
        <w:rPr>
          <w:rFonts w:ascii="Times New Roman" w:hAnsi="Times New Roman"/>
          <w:i/>
        </w:rPr>
        <w:t>Disability Studies Quarterly,</w:t>
      </w:r>
      <w:r w:rsidRPr="00706784">
        <w:rPr>
          <w:rFonts w:ascii="Times New Roman" w:hAnsi="Times New Roman"/>
        </w:rPr>
        <w:t xml:space="preserve"> </w:t>
      </w:r>
      <w:r w:rsidRPr="00706784">
        <w:rPr>
          <w:rFonts w:ascii="Times New Roman" w:hAnsi="Times New Roman"/>
          <w:i/>
        </w:rPr>
        <w:t>25</w:t>
      </w:r>
      <w:r w:rsidRPr="00706784">
        <w:rPr>
          <w:rFonts w:ascii="Times New Roman" w:hAnsi="Times New Roman"/>
        </w:rPr>
        <w:t>(3).</w:t>
      </w:r>
    </w:p>
    <w:p w:rsidR="00ED4D4F" w:rsidRPr="00706784" w:rsidRDefault="00ED4D4F" w:rsidP="00ED4D4F">
      <w:pPr>
        <w:pStyle w:val="FootnoteText"/>
        <w:ind w:left="720" w:hanging="720"/>
        <w:rPr>
          <w:sz w:val="24"/>
          <w:szCs w:val="24"/>
        </w:rPr>
      </w:pPr>
    </w:p>
    <w:p w:rsidR="00ED4D4F" w:rsidRPr="00706784" w:rsidRDefault="00ED4D4F" w:rsidP="00ED4D4F">
      <w:pPr>
        <w:ind w:left="720" w:hanging="720"/>
        <w:rPr>
          <w:rFonts w:ascii="Times New Roman" w:hAnsi="Times New Roman"/>
        </w:rPr>
      </w:pPr>
      <w:proofErr w:type="spellStart"/>
      <w:proofErr w:type="gramStart"/>
      <w:r w:rsidRPr="00706784">
        <w:rPr>
          <w:rFonts w:ascii="Times New Roman" w:hAnsi="Times New Roman"/>
        </w:rPr>
        <w:t>Bakhtin</w:t>
      </w:r>
      <w:proofErr w:type="spellEnd"/>
      <w:r w:rsidRPr="00706784">
        <w:rPr>
          <w:rFonts w:ascii="Times New Roman" w:hAnsi="Times New Roman"/>
        </w:rPr>
        <w:t>, M. M. (1968).</w:t>
      </w:r>
      <w:proofErr w:type="gramEnd"/>
      <w:r w:rsidRPr="00706784">
        <w:rPr>
          <w:rFonts w:ascii="Times New Roman" w:hAnsi="Times New Roman"/>
        </w:rPr>
        <w:t xml:space="preserve"> </w:t>
      </w:r>
      <w:proofErr w:type="gramStart"/>
      <w:r w:rsidRPr="00706784">
        <w:rPr>
          <w:rFonts w:ascii="Times New Roman" w:hAnsi="Times New Roman"/>
          <w:i/>
          <w:iCs/>
        </w:rPr>
        <w:t>Rabelais and his world</w:t>
      </w:r>
      <w:r w:rsidRPr="00706784">
        <w:rPr>
          <w:rFonts w:ascii="Times New Roman" w:hAnsi="Times New Roman"/>
        </w:rPr>
        <w:t>.</w:t>
      </w:r>
      <w:proofErr w:type="gramEnd"/>
      <w:r w:rsidRPr="00706784">
        <w:rPr>
          <w:rFonts w:ascii="Times New Roman" w:hAnsi="Times New Roman"/>
        </w:rPr>
        <w:t xml:space="preserve"> Cambridge, MA: M.I.T. Press.</w:t>
      </w:r>
    </w:p>
    <w:p w:rsidR="00ED4D4F" w:rsidRPr="00706784" w:rsidRDefault="00ED4D4F" w:rsidP="00ED4D4F">
      <w:pPr>
        <w:ind w:left="720" w:hanging="720"/>
        <w:rPr>
          <w:rFonts w:ascii="Times New Roman" w:hAnsi="Times New Roman"/>
        </w:rPr>
      </w:pPr>
    </w:p>
    <w:p w:rsidR="00ED4D4F" w:rsidRPr="00706784" w:rsidRDefault="00ED4D4F" w:rsidP="00ED4D4F">
      <w:pPr>
        <w:pStyle w:val="FootnoteText"/>
        <w:ind w:left="720" w:hanging="720"/>
        <w:rPr>
          <w:sz w:val="24"/>
          <w:szCs w:val="24"/>
        </w:rPr>
      </w:pPr>
      <w:r w:rsidRPr="00706784">
        <w:rPr>
          <w:sz w:val="24"/>
          <w:szCs w:val="24"/>
        </w:rPr>
        <w:t xml:space="preserve">Barthes, R. (1981). </w:t>
      </w:r>
      <w:r w:rsidRPr="00706784">
        <w:rPr>
          <w:i/>
          <w:iCs/>
          <w:sz w:val="24"/>
          <w:szCs w:val="24"/>
        </w:rPr>
        <w:t xml:space="preserve">Camera </w:t>
      </w:r>
      <w:proofErr w:type="spellStart"/>
      <w:r w:rsidRPr="00706784">
        <w:rPr>
          <w:i/>
          <w:iCs/>
          <w:sz w:val="24"/>
          <w:szCs w:val="24"/>
        </w:rPr>
        <w:t>lucida</w:t>
      </w:r>
      <w:proofErr w:type="spellEnd"/>
      <w:r w:rsidRPr="00706784">
        <w:rPr>
          <w:i/>
          <w:iCs/>
          <w:sz w:val="24"/>
          <w:szCs w:val="24"/>
        </w:rPr>
        <w:t>: Reflections on photography</w:t>
      </w:r>
      <w:r w:rsidRPr="00706784">
        <w:rPr>
          <w:sz w:val="24"/>
          <w:szCs w:val="24"/>
        </w:rPr>
        <w:t>. New York, NY: Hill &amp; Wang.</w:t>
      </w:r>
    </w:p>
    <w:p w:rsidR="00ED4D4F" w:rsidRPr="00706784" w:rsidRDefault="00ED4D4F" w:rsidP="00ED4D4F">
      <w:pPr>
        <w:pStyle w:val="FootnoteText"/>
        <w:ind w:left="720" w:hanging="720"/>
        <w:rPr>
          <w:spacing w:val="-2"/>
          <w:sz w:val="24"/>
          <w:szCs w:val="24"/>
        </w:rPr>
      </w:pPr>
    </w:p>
    <w:p w:rsidR="00ED4D4F" w:rsidRPr="00706784" w:rsidRDefault="00ED4D4F" w:rsidP="00ED4D4F">
      <w:pPr>
        <w:pStyle w:val="FootnoteText"/>
        <w:ind w:left="720" w:hanging="720"/>
        <w:rPr>
          <w:sz w:val="24"/>
        </w:rPr>
      </w:pPr>
      <w:r w:rsidRPr="00706784">
        <w:rPr>
          <w:spacing w:val="-2"/>
          <w:sz w:val="24"/>
          <w:szCs w:val="24"/>
        </w:rPr>
        <w:t xml:space="preserve">Bird, S. (1999). </w:t>
      </w:r>
      <w:proofErr w:type="gramStart"/>
      <w:r w:rsidRPr="00706784">
        <w:rPr>
          <w:i/>
          <w:iCs/>
          <w:spacing w:val="-2"/>
          <w:sz w:val="24"/>
          <w:szCs w:val="24"/>
        </w:rPr>
        <w:t>A unique way to document family history.</w:t>
      </w:r>
      <w:proofErr w:type="gramEnd"/>
      <w:r w:rsidRPr="00706784">
        <w:rPr>
          <w:i/>
          <w:iCs/>
          <w:spacing w:val="-2"/>
          <w:sz w:val="24"/>
          <w:szCs w:val="24"/>
        </w:rPr>
        <w:t xml:space="preserve"> </w:t>
      </w:r>
      <w:r w:rsidRPr="00706784">
        <w:rPr>
          <w:iCs/>
          <w:spacing w:val="-2"/>
          <w:sz w:val="24"/>
          <w:szCs w:val="24"/>
        </w:rPr>
        <w:t xml:space="preserve">Retrieved February 2007, from </w:t>
      </w:r>
      <w:hyperlink r:id="rId5" w:history="1">
        <w:r w:rsidRPr="00706784">
          <w:rPr>
            <w:rStyle w:val="Hyperlink"/>
            <w:color w:val="auto"/>
            <w:sz w:val="24"/>
            <w:szCs w:val="24"/>
          </w:rPr>
          <w:t>http://www.ricardogil.com/</w:t>
        </w:r>
      </w:hyperlink>
    </w:p>
    <w:p w:rsidR="00ED4D4F" w:rsidRPr="00706784" w:rsidRDefault="00ED4D4F" w:rsidP="00ED4D4F">
      <w:pPr>
        <w:pStyle w:val="FootnoteText"/>
        <w:ind w:left="720" w:hanging="720"/>
        <w:rPr>
          <w:sz w:val="24"/>
        </w:rPr>
      </w:pPr>
    </w:p>
    <w:p w:rsidR="00ED4D4F" w:rsidRPr="00706784" w:rsidRDefault="00ED4D4F" w:rsidP="00ED4D4F">
      <w:pPr>
        <w:pStyle w:val="FootnoteText"/>
        <w:ind w:left="720" w:hanging="720"/>
        <w:rPr>
          <w:sz w:val="24"/>
        </w:rPr>
      </w:pPr>
      <w:proofErr w:type="spellStart"/>
      <w:r w:rsidRPr="00706784">
        <w:rPr>
          <w:sz w:val="24"/>
          <w:szCs w:val="24"/>
        </w:rPr>
        <w:t>Bogdan</w:t>
      </w:r>
      <w:proofErr w:type="spellEnd"/>
      <w:r w:rsidRPr="00706784">
        <w:rPr>
          <w:sz w:val="24"/>
          <w:szCs w:val="24"/>
        </w:rPr>
        <w:t xml:space="preserve">, R. (1988). </w:t>
      </w:r>
      <w:r w:rsidRPr="00706784">
        <w:rPr>
          <w:i/>
          <w:sz w:val="24"/>
          <w:szCs w:val="24"/>
        </w:rPr>
        <w:t>Freak show: Presenting human oddities for amusement and profit</w:t>
      </w:r>
      <w:r w:rsidRPr="00706784">
        <w:rPr>
          <w:sz w:val="24"/>
          <w:szCs w:val="24"/>
        </w:rPr>
        <w:t>. Chicago, IL: University of Chicago Press.</w:t>
      </w:r>
    </w:p>
    <w:p w:rsidR="00ED4D4F" w:rsidRPr="00706784" w:rsidRDefault="00ED4D4F" w:rsidP="00ED4D4F">
      <w:pPr>
        <w:pStyle w:val="FootnoteText"/>
        <w:ind w:left="720" w:hanging="720"/>
        <w:rPr>
          <w:b/>
          <w:sz w:val="24"/>
        </w:rPr>
      </w:pPr>
    </w:p>
    <w:p w:rsidR="00ED4D4F" w:rsidRPr="00706784" w:rsidRDefault="00ED4D4F" w:rsidP="00ED4D4F">
      <w:pPr>
        <w:pStyle w:val="EndnoteText"/>
        <w:ind w:left="720" w:hanging="720"/>
        <w:rPr>
          <w:sz w:val="24"/>
          <w:szCs w:val="24"/>
        </w:rPr>
      </w:pPr>
      <w:r w:rsidRPr="00706784">
        <w:rPr>
          <w:sz w:val="24"/>
          <w:szCs w:val="24"/>
        </w:rPr>
        <w:t xml:space="preserve">Burns, S. B. (1998).  </w:t>
      </w:r>
      <w:r w:rsidRPr="00706784">
        <w:rPr>
          <w:rStyle w:val="Strong"/>
          <w:b w:val="0"/>
          <w:i/>
          <w:sz w:val="24"/>
          <w:szCs w:val="24"/>
        </w:rPr>
        <w:t>A morning's work: Medical photographs from the Burns Archive &amp; Collection, 1843-1939</w:t>
      </w:r>
      <w:r w:rsidRPr="00706784">
        <w:rPr>
          <w:rStyle w:val="Strong"/>
          <w:b w:val="0"/>
          <w:sz w:val="24"/>
          <w:szCs w:val="24"/>
        </w:rPr>
        <w:t xml:space="preserve"> (1</w:t>
      </w:r>
      <w:r w:rsidRPr="00706784">
        <w:rPr>
          <w:rStyle w:val="Strong"/>
          <w:b w:val="0"/>
          <w:sz w:val="24"/>
          <w:szCs w:val="24"/>
          <w:vertAlign w:val="superscript"/>
        </w:rPr>
        <w:t>st</w:t>
      </w:r>
      <w:r w:rsidRPr="00706784">
        <w:rPr>
          <w:rStyle w:val="Strong"/>
          <w:b w:val="0"/>
          <w:sz w:val="24"/>
          <w:szCs w:val="24"/>
        </w:rPr>
        <w:t xml:space="preserve"> ed</w:t>
      </w:r>
      <w:r w:rsidRPr="00706784">
        <w:rPr>
          <w:rStyle w:val="Strong"/>
          <w:sz w:val="24"/>
          <w:szCs w:val="24"/>
        </w:rPr>
        <w:t xml:space="preserve">.). </w:t>
      </w:r>
      <w:r w:rsidRPr="00706784">
        <w:rPr>
          <w:sz w:val="24"/>
          <w:szCs w:val="24"/>
        </w:rPr>
        <w:t>Santa Fe, NM: Twin Palms.</w:t>
      </w:r>
    </w:p>
    <w:p w:rsidR="00ED4D4F" w:rsidRPr="00706784" w:rsidRDefault="00ED4D4F" w:rsidP="00ED4D4F">
      <w:pPr>
        <w:pStyle w:val="FootnoteText"/>
        <w:ind w:left="720" w:hanging="720"/>
        <w:rPr>
          <w:sz w:val="24"/>
        </w:rPr>
      </w:pPr>
    </w:p>
    <w:p w:rsidR="00ED4D4F" w:rsidRPr="00706784" w:rsidRDefault="00ED4D4F" w:rsidP="00ED4D4F">
      <w:pPr>
        <w:ind w:left="720" w:hanging="720"/>
        <w:rPr>
          <w:rFonts w:ascii="Times New Roman" w:hAnsi="Times New Roman"/>
        </w:rPr>
      </w:pPr>
      <w:proofErr w:type="spellStart"/>
      <w:r w:rsidRPr="00706784">
        <w:rPr>
          <w:rFonts w:ascii="Times New Roman" w:hAnsi="Times New Roman"/>
        </w:rPr>
        <w:t>Daston</w:t>
      </w:r>
      <w:proofErr w:type="spellEnd"/>
      <w:r w:rsidRPr="00706784">
        <w:rPr>
          <w:rFonts w:ascii="Times New Roman" w:hAnsi="Times New Roman"/>
        </w:rPr>
        <w:t xml:space="preserve">, L., &amp; Park, K. (1998). </w:t>
      </w:r>
      <w:proofErr w:type="gramStart"/>
      <w:r w:rsidRPr="00706784">
        <w:rPr>
          <w:rFonts w:ascii="Times New Roman" w:hAnsi="Times New Roman"/>
          <w:i/>
          <w:iCs/>
        </w:rPr>
        <w:t>Wonders and the order of nature, 1150-1750</w:t>
      </w:r>
      <w:r w:rsidRPr="00706784">
        <w:rPr>
          <w:rFonts w:ascii="Times New Roman" w:hAnsi="Times New Roman"/>
        </w:rPr>
        <w:t>.</w:t>
      </w:r>
      <w:proofErr w:type="gramEnd"/>
      <w:r w:rsidRPr="00706784">
        <w:rPr>
          <w:rFonts w:ascii="Times New Roman" w:hAnsi="Times New Roman"/>
        </w:rPr>
        <w:t xml:space="preserve"> New York, NY: Zone Books &amp; Cambridge, MA: MIT Press.</w:t>
      </w:r>
    </w:p>
    <w:p w:rsidR="00ED4D4F" w:rsidRPr="00706784" w:rsidRDefault="00ED4D4F" w:rsidP="00ED4D4F">
      <w:pPr>
        <w:pStyle w:val="FootnoteText"/>
        <w:ind w:left="720" w:hanging="720"/>
        <w:rPr>
          <w:spacing w:val="-2"/>
          <w:sz w:val="24"/>
          <w:szCs w:val="24"/>
        </w:rPr>
      </w:pPr>
    </w:p>
    <w:p w:rsidR="00ED4D4F" w:rsidRPr="00706784" w:rsidRDefault="00ED4D4F" w:rsidP="00ED4D4F">
      <w:pPr>
        <w:ind w:left="720" w:hanging="720"/>
        <w:rPr>
          <w:rFonts w:ascii="Times New Roman" w:hAnsi="Times New Roman"/>
        </w:rPr>
      </w:pPr>
      <w:r w:rsidRPr="00706784">
        <w:rPr>
          <w:rFonts w:ascii="Times New Roman" w:hAnsi="Times New Roman"/>
        </w:rPr>
        <w:t>Donley, C., &amp; Buckley, S. (Eds.) (1996).</w:t>
      </w:r>
      <w:r w:rsidRPr="00706784">
        <w:rPr>
          <w:rFonts w:ascii="Times New Roman" w:hAnsi="Times New Roman"/>
          <w:i/>
          <w:iCs/>
        </w:rPr>
        <w:t xml:space="preserve"> The tyranny of normal: An anthology</w:t>
      </w:r>
      <w:r w:rsidRPr="00706784">
        <w:rPr>
          <w:rFonts w:ascii="Times New Roman" w:hAnsi="Times New Roman"/>
        </w:rPr>
        <w:t>. Kent, OH: Kent State University Press.</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proofErr w:type="gramStart"/>
      <w:r w:rsidRPr="00706784">
        <w:rPr>
          <w:rFonts w:ascii="Times New Roman" w:hAnsi="Times New Roman"/>
        </w:rPr>
        <w:t>Garland-Thompson, R. (1997).</w:t>
      </w:r>
      <w:proofErr w:type="gramEnd"/>
      <w:r w:rsidRPr="00706784">
        <w:rPr>
          <w:rFonts w:ascii="Times New Roman" w:hAnsi="Times New Roman"/>
        </w:rPr>
        <w:t xml:space="preserve"> </w:t>
      </w:r>
      <w:r w:rsidRPr="00706784">
        <w:rPr>
          <w:rFonts w:ascii="Times New Roman" w:hAnsi="Times New Roman"/>
          <w:i/>
        </w:rPr>
        <w:t>Extraordinary bodies: Figuring physical disability in American culture and literature</w:t>
      </w:r>
      <w:r w:rsidRPr="00706784">
        <w:rPr>
          <w:rFonts w:ascii="Times New Roman" w:hAnsi="Times New Roman"/>
        </w:rPr>
        <w:t>. New York, NY: Columbia University Press.</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proofErr w:type="gramStart"/>
      <w:r w:rsidRPr="00706784">
        <w:rPr>
          <w:rFonts w:ascii="Times New Roman" w:hAnsi="Times New Roman"/>
        </w:rPr>
        <w:t>Garland-Thompson, R. (2001).</w:t>
      </w:r>
      <w:proofErr w:type="gramEnd"/>
      <w:r w:rsidRPr="00706784">
        <w:rPr>
          <w:rFonts w:ascii="Times New Roman" w:hAnsi="Times New Roman"/>
        </w:rPr>
        <w:t xml:space="preserve"> Seeing the disabled: Visual </w:t>
      </w:r>
      <w:proofErr w:type="spellStart"/>
      <w:r w:rsidRPr="00706784">
        <w:rPr>
          <w:rFonts w:ascii="Times New Roman" w:hAnsi="Times New Roman"/>
        </w:rPr>
        <w:t>rhetorics</w:t>
      </w:r>
      <w:proofErr w:type="spellEnd"/>
      <w:r w:rsidRPr="00706784">
        <w:rPr>
          <w:rFonts w:ascii="Times New Roman" w:hAnsi="Times New Roman"/>
        </w:rPr>
        <w:t xml:space="preserve"> of disability in popular photography. In P. K. </w:t>
      </w:r>
      <w:proofErr w:type="spellStart"/>
      <w:r w:rsidRPr="00706784">
        <w:rPr>
          <w:rFonts w:ascii="Times New Roman" w:hAnsi="Times New Roman"/>
        </w:rPr>
        <w:t>Longmore</w:t>
      </w:r>
      <w:proofErr w:type="spellEnd"/>
      <w:r w:rsidRPr="00706784">
        <w:rPr>
          <w:rFonts w:ascii="Times New Roman" w:hAnsi="Times New Roman"/>
        </w:rPr>
        <w:t xml:space="preserve"> &amp; L. </w:t>
      </w:r>
      <w:proofErr w:type="spellStart"/>
      <w:r w:rsidRPr="00706784">
        <w:rPr>
          <w:rFonts w:ascii="Times New Roman" w:hAnsi="Times New Roman"/>
        </w:rPr>
        <w:t>Umansky</w:t>
      </w:r>
      <w:proofErr w:type="spellEnd"/>
      <w:r w:rsidRPr="00706784">
        <w:rPr>
          <w:rFonts w:ascii="Times New Roman" w:hAnsi="Times New Roman"/>
        </w:rPr>
        <w:t xml:space="preserve"> (Eds.), </w:t>
      </w:r>
      <w:r w:rsidRPr="00706784">
        <w:rPr>
          <w:rFonts w:ascii="Times New Roman" w:hAnsi="Times New Roman"/>
          <w:i/>
          <w:iCs/>
        </w:rPr>
        <w:t>The new disability history: American perspectives</w:t>
      </w:r>
      <w:r w:rsidRPr="00706784">
        <w:rPr>
          <w:rFonts w:ascii="Times New Roman" w:hAnsi="Times New Roman"/>
          <w:iCs/>
        </w:rPr>
        <w:t xml:space="preserve"> (pp. 335-374)</w:t>
      </w:r>
      <w:r w:rsidRPr="00706784">
        <w:rPr>
          <w:rFonts w:ascii="Times New Roman" w:hAnsi="Times New Roman"/>
          <w:i/>
          <w:iCs/>
        </w:rPr>
        <w:t xml:space="preserve">. </w:t>
      </w:r>
      <w:r w:rsidRPr="00706784">
        <w:rPr>
          <w:rFonts w:ascii="Times New Roman" w:hAnsi="Times New Roman"/>
        </w:rPr>
        <w:t xml:space="preserve">New York, NY &amp; London, </w:t>
      </w:r>
      <w:proofErr w:type="gramStart"/>
      <w:r w:rsidRPr="00706784">
        <w:rPr>
          <w:rFonts w:ascii="Times New Roman" w:hAnsi="Times New Roman"/>
        </w:rPr>
        <w:t>England</w:t>
      </w:r>
      <w:proofErr w:type="gramEnd"/>
      <w:r w:rsidRPr="00706784">
        <w:rPr>
          <w:rFonts w:ascii="Times New Roman" w:hAnsi="Times New Roman"/>
        </w:rPr>
        <w:t>: New York University Press.</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r w:rsidRPr="00706784">
        <w:rPr>
          <w:rFonts w:ascii="Times New Roman" w:hAnsi="Times New Roman"/>
        </w:rPr>
        <w:t xml:space="preserve">Gil, R. (1999-2003). </w:t>
      </w:r>
      <w:proofErr w:type="gramStart"/>
      <w:r w:rsidRPr="00706784">
        <w:rPr>
          <w:rFonts w:ascii="Times New Roman" w:hAnsi="Times New Roman"/>
          <w:i/>
        </w:rPr>
        <w:t>Ricardo Gil photography.</w:t>
      </w:r>
      <w:proofErr w:type="gramEnd"/>
      <w:r w:rsidRPr="00706784">
        <w:rPr>
          <w:rFonts w:ascii="Times New Roman" w:hAnsi="Times New Roman"/>
          <w:i/>
        </w:rPr>
        <w:t xml:space="preserve"> </w:t>
      </w:r>
      <w:r w:rsidRPr="00706784">
        <w:rPr>
          <w:rFonts w:ascii="Times New Roman" w:hAnsi="Times New Roman"/>
        </w:rPr>
        <w:t xml:space="preserve">Retrieved </w:t>
      </w:r>
      <w:proofErr w:type="gramStart"/>
      <w:r w:rsidRPr="00706784">
        <w:rPr>
          <w:rFonts w:ascii="Times New Roman" w:hAnsi="Times New Roman"/>
        </w:rPr>
        <w:t>February,</w:t>
      </w:r>
      <w:proofErr w:type="gramEnd"/>
      <w:r w:rsidRPr="00706784">
        <w:rPr>
          <w:rFonts w:ascii="Times New Roman" w:hAnsi="Times New Roman"/>
        </w:rPr>
        <w:t xml:space="preserve"> 2007, from </w:t>
      </w:r>
      <w:hyperlink r:id="rId6" w:history="1">
        <w:r w:rsidRPr="00706784">
          <w:rPr>
            <w:rStyle w:val="Hyperlink"/>
            <w:rFonts w:ascii="Times New Roman" w:hAnsi="Times New Roman"/>
            <w:color w:val="auto"/>
          </w:rPr>
          <w:t>http://www.ricardogil.com</w:t>
        </w:r>
      </w:hyperlink>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proofErr w:type="spellStart"/>
      <w:r w:rsidRPr="00706784">
        <w:rPr>
          <w:rFonts w:ascii="Times New Roman" w:hAnsi="Times New Roman"/>
        </w:rPr>
        <w:t>Hevey</w:t>
      </w:r>
      <w:proofErr w:type="spellEnd"/>
      <w:r w:rsidRPr="00706784">
        <w:rPr>
          <w:rFonts w:ascii="Times New Roman" w:hAnsi="Times New Roman"/>
        </w:rPr>
        <w:t xml:space="preserve">, D. (1992) </w:t>
      </w:r>
      <w:proofErr w:type="gramStart"/>
      <w:r w:rsidRPr="00706784">
        <w:rPr>
          <w:rFonts w:ascii="Times New Roman" w:hAnsi="Times New Roman"/>
          <w:i/>
          <w:iCs/>
        </w:rPr>
        <w:t>The</w:t>
      </w:r>
      <w:proofErr w:type="gramEnd"/>
      <w:r w:rsidRPr="00706784">
        <w:rPr>
          <w:rFonts w:ascii="Times New Roman" w:hAnsi="Times New Roman"/>
          <w:i/>
          <w:iCs/>
        </w:rPr>
        <w:t xml:space="preserve"> creatures that time forgot</w:t>
      </w:r>
      <w:r w:rsidRPr="00706784">
        <w:rPr>
          <w:rFonts w:ascii="Times New Roman" w:hAnsi="Times New Roman"/>
        </w:rPr>
        <w:t xml:space="preserve">. London, England &amp; New York, NY: </w:t>
      </w:r>
      <w:proofErr w:type="spellStart"/>
      <w:r w:rsidRPr="00706784">
        <w:rPr>
          <w:rFonts w:ascii="Times New Roman" w:hAnsi="Times New Roman"/>
        </w:rPr>
        <w:t>Routledge</w:t>
      </w:r>
      <w:proofErr w:type="spellEnd"/>
      <w:r w:rsidRPr="00706784">
        <w:rPr>
          <w:rFonts w:ascii="Times New Roman" w:hAnsi="Times New Roman"/>
        </w:rPr>
        <w:t>.</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r w:rsidRPr="00706784">
        <w:rPr>
          <w:rFonts w:ascii="Times New Roman" w:hAnsi="Times New Roman"/>
        </w:rPr>
        <w:t xml:space="preserve">Howells, R., &amp; </w:t>
      </w:r>
      <w:proofErr w:type="spellStart"/>
      <w:r w:rsidRPr="00706784">
        <w:rPr>
          <w:rFonts w:ascii="Times New Roman" w:hAnsi="Times New Roman"/>
        </w:rPr>
        <w:t>Chemers</w:t>
      </w:r>
      <w:proofErr w:type="spellEnd"/>
      <w:r w:rsidRPr="00706784">
        <w:rPr>
          <w:rFonts w:ascii="Times New Roman" w:hAnsi="Times New Roman"/>
        </w:rPr>
        <w:t xml:space="preserve">, M. M. (2005).  </w:t>
      </w:r>
      <w:r w:rsidRPr="00706784">
        <w:rPr>
          <w:rFonts w:ascii="Times New Roman" w:hAnsi="Times New Roman"/>
          <w:bCs/>
        </w:rPr>
        <w:t xml:space="preserve">Midget cities: Utopia, utopianism, and the </w:t>
      </w:r>
      <w:proofErr w:type="spellStart"/>
      <w:r w:rsidRPr="00706784">
        <w:rPr>
          <w:rFonts w:ascii="Times New Roman" w:hAnsi="Times New Roman"/>
          <w:bCs/>
          <w:i/>
          <w:iCs/>
        </w:rPr>
        <w:t>vor-schein</w:t>
      </w:r>
      <w:proofErr w:type="spellEnd"/>
      <w:r w:rsidRPr="00706784">
        <w:rPr>
          <w:rFonts w:ascii="Times New Roman" w:hAnsi="Times New Roman"/>
          <w:bCs/>
        </w:rPr>
        <w:t xml:space="preserve"> of the 'freak' show. </w:t>
      </w:r>
      <w:r w:rsidRPr="00706784">
        <w:rPr>
          <w:rFonts w:ascii="Times New Roman" w:hAnsi="Times New Roman"/>
          <w:i/>
        </w:rPr>
        <w:t>Disability Studies Quarterly,</w:t>
      </w:r>
      <w:r w:rsidRPr="00706784">
        <w:rPr>
          <w:rFonts w:ascii="Times New Roman" w:hAnsi="Times New Roman"/>
        </w:rPr>
        <w:t xml:space="preserve"> </w:t>
      </w:r>
      <w:r w:rsidRPr="00706784">
        <w:rPr>
          <w:rFonts w:ascii="Times New Roman" w:hAnsi="Times New Roman"/>
          <w:i/>
        </w:rPr>
        <w:t>25</w:t>
      </w:r>
      <w:r w:rsidRPr="00706784">
        <w:rPr>
          <w:rFonts w:ascii="Times New Roman" w:hAnsi="Times New Roman"/>
        </w:rPr>
        <w:t>(3).</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r w:rsidRPr="00706784">
        <w:rPr>
          <w:rFonts w:ascii="Times New Roman" w:hAnsi="Times New Roman"/>
        </w:rPr>
        <w:t xml:space="preserve">Jay, R. (2001). </w:t>
      </w:r>
      <w:r w:rsidRPr="00706784">
        <w:rPr>
          <w:rFonts w:ascii="Times New Roman" w:hAnsi="Times New Roman"/>
          <w:i/>
        </w:rPr>
        <w:t xml:space="preserve">Jay's journal of anomalies: Conjurers, cheats, hustlers, </w:t>
      </w:r>
      <w:proofErr w:type="spellStart"/>
      <w:r w:rsidRPr="00706784">
        <w:rPr>
          <w:rFonts w:ascii="Times New Roman" w:hAnsi="Times New Roman"/>
          <w:i/>
        </w:rPr>
        <w:t>hoaxsters</w:t>
      </w:r>
      <w:proofErr w:type="spellEnd"/>
      <w:r w:rsidRPr="00706784">
        <w:rPr>
          <w:rFonts w:ascii="Times New Roman" w:hAnsi="Times New Roman"/>
          <w:i/>
        </w:rPr>
        <w:t>, pranksters, jokesters, imposters, pretenders, sideshow showmen, armless calligraphers, mechanical marvels, popular entertainments</w:t>
      </w:r>
      <w:r w:rsidRPr="00706784">
        <w:rPr>
          <w:rFonts w:ascii="Times New Roman" w:hAnsi="Times New Roman"/>
        </w:rPr>
        <w:t xml:space="preserve"> (1st ed.). New York, NY: Farrar, Straus, &amp; Giroux.</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proofErr w:type="spellStart"/>
      <w:r w:rsidRPr="00706784">
        <w:rPr>
          <w:rFonts w:ascii="Times New Roman" w:hAnsi="Times New Roman"/>
        </w:rPr>
        <w:t>Mannix</w:t>
      </w:r>
      <w:proofErr w:type="spellEnd"/>
      <w:r w:rsidRPr="00706784">
        <w:rPr>
          <w:rFonts w:ascii="Times New Roman" w:hAnsi="Times New Roman"/>
        </w:rPr>
        <w:t xml:space="preserve">, D. P. (1999, c.1969). </w:t>
      </w:r>
      <w:proofErr w:type="gramStart"/>
      <w:r w:rsidRPr="00706784">
        <w:rPr>
          <w:rFonts w:ascii="Times New Roman" w:hAnsi="Times New Roman"/>
          <w:i/>
        </w:rPr>
        <w:t>Freaks: We who are not as others</w:t>
      </w:r>
      <w:r w:rsidRPr="00706784">
        <w:rPr>
          <w:rFonts w:ascii="Times New Roman" w:hAnsi="Times New Roman"/>
        </w:rPr>
        <w:t>.</w:t>
      </w:r>
      <w:proofErr w:type="gramEnd"/>
      <w:r w:rsidRPr="00706784">
        <w:rPr>
          <w:rFonts w:ascii="Times New Roman" w:hAnsi="Times New Roman"/>
        </w:rPr>
        <w:t xml:space="preserve"> New York, NY: RE/Search Publications.</w:t>
      </w:r>
    </w:p>
    <w:p w:rsidR="00ED4D4F" w:rsidRPr="00706784" w:rsidRDefault="00ED4D4F" w:rsidP="00ED4D4F">
      <w:pPr>
        <w:pStyle w:val="FootnoteText"/>
        <w:ind w:left="720" w:hanging="720"/>
        <w:rPr>
          <w:sz w:val="24"/>
        </w:rPr>
      </w:pPr>
    </w:p>
    <w:p w:rsidR="00ED4D4F" w:rsidRPr="00706784" w:rsidRDefault="00ED4D4F" w:rsidP="00ED4D4F">
      <w:pPr>
        <w:pStyle w:val="FootnoteText"/>
        <w:ind w:left="720" w:hanging="720"/>
        <w:rPr>
          <w:spacing w:val="-2"/>
          <w:sz w:val="24"/>
          <w:szCs w:val="24"/>
        </w:rPr>
      </w:pPr>
      <w:r w:rsidRPr="00706784">
        <w:rPr>
          <w:spacing w:val="-2"/>
          <w:sz w:val="24"/>
          <w:szCs w:val="24"/>
        </w:rPr>
        <w:t>Miller</w:t>
      </w:r>
      <w:r w:rsidRPr="00706784">
        <w:rPr>
          <w:i/>
          <w:iCs/>
          <w:spacing w:val="-2"/>
          <w:sz w:val="24"/>
          <w:szCs w:val="24"/>
        </w:rPr>
        <w:t>,</w:t>
      </w:r>
      <w:r w:rsidRPr="00706784">
        <w:rPr>
          <w:spacing w:val="-2"/>
          <w:sz w:val="24"/>
          <w:szCs w:val="24"/>
        </w:rPr>
        <w:t xml:space="preserve"> A. (April, 1999).</w:t>
      </w:r>
      <w:r w:rsidRPr="00706784">
        <w:rPr>
          <w:i/>
          <w:iCs/>
          <w:spacing w:val="-2"/>
          <w:sz w:val="24"/>
          <w:szCs w:val="24"/>
        </w:rPr>
        <w:t xml:space="preserve"> </w:t>
      </w:r>
      <w:r w:rsidRPr="00706784">
        <w:rPr>
          <w:iCs/>
          <w:spacing w:val="-2"/>
          <w:sz w:val="24"/>
          <w:szCs w:val="24"/>
        </w:rPr>
        <w:t>Ricardo L. Gil, Seiko Tachibana, David Wolf at the Berkeley Art Center</w:t>
      </w:r>
      <w:r w:rsidRPr="00706784">
        <w:rPr>
          <w:spacing w:val="-2"/>
          <w:sz w:val="24"/>
          <w:szCs w:val="24"/>
        </w:rPr>
        <w:t xml:space="preserve">. </w:t>
      </w:r>
      <w:proofErr w:type="spellStart"/>
      <w:r w:rsidRPr="00706784">
        <w:rPr>
          <w:i/>
          <w:spacing w:val="-2"/>
          <w:sz w:val="24"/>
          <w:szCs w:val="24"/>
        </w:rPr>
        <w:t>Artweek</w:t>
      </w:r>
      <w:proofErr w:type="spellEnd"/>
      <w:r w:rsidRPr="00706784">
        <w:rPr>
          <w:i/>
          <w:spacing w:val="-2"/>
          <w:sz w:val="24"/>
          <w:szCs w:val="24"/>
        </w:rPr>
        <w:t xml:space="preserve">. </w:t>
      </w:r>
      <w:r w:rsidRPr="00706784">
        <w:rPr>
          <w:spacing w:val="-2"/>
          <w:sz w:val="24"/>
          <w:szCs w:val="24"/>
        </w:rPr>
        <w:t xml:space="preserve">Retrieved </w:t>
      </w:r>
      <w:proofErr w:type="gramStart"/>
      <w:r w:rsidRPr="00706784">
        <w:rPr>
          <w:spacing w:val="-2"/>
          <w:sz w:val="24"/>
          <w:szCs w:val="24"/>
        </w:rPr>
        <w:t>February,</w:t>
      </w:r>
      <w:proofErr w:type="gramEnd"/>
      <w:r w:rsidRPr="00706784">
        <w:rPr>
          <w:spacing w:val="-2"/>
          <w:sz w:val="24"/>
          <w:szCs w:val="24"/>
        </w:rPr>
        <w:t xml:space="preserve"> 2007, from http://www.artweek.com/</w:t>
      </w:r>
    </w:p>
    <w:p w:rsidR="00ED4D4F" w:rsidRPr="00706784" w:rsidRDefault="00ED4D4F" w:rsidP="00ED4D4F">
      <w:pPr>
        <w:ind w:left="720" w:hanging="720"/>
        <w:rPr>
          <w:rFonts w:ascii="Times New Roman" w:hAnsi="Times New Roman"/>
          <w:szCs w:val="20"/>
        </w:rPr>
      </w:pPr>
    </w:p>
    <w:p w:rsidR="00ED4D4F" w:rsidRPr="00706784" w:rsidRDefault="00ED4D4F" w:rsidP="00ED4D4F">
      <w:pPr>
        <w:ind w:left="720" w:hanging="720"/>
        <w:rPr>
          <w:rFonts w:ascii="Times New Roman" w:hAnsi="Times New Roman"/>
        </w:rPr>
      </w:pPr>
      <w:r w:rsidRPr="00706784">
        <w:rPr>
          <w:rFonts w:ascii="Times New Roman" w:hAnsi="Times New Roman"/>
        </w:rPr>
        <w:t xml:space="preserve">Mitchell, M. (2002). </w:t>
      </w:r>
      <w:r w:rsidRPr="00706784">
        <w:rPr>
          <w:rFonts w:ascii="Times New Roman" w:hAnsi="Times New Roman"/>
          <w:i/>
        </w:rPr>
        <w:t xml:space="preserve">Monsters: Human freaks in America’s Gilded Age. </w:t>
      </w:r>
      <w:proofErr w:type="gramStart"/>
      <w:r w:rsidRPr="00706784">
        <w:rPr>
          <w:rFonts w:ascii="Times New Roman" w:hAnsi="Times New Roman"/>
          <w:i/>
        </w:rPr>
        <w:t>The photographs of Chas.</w:t>
      </w:r>
      <w:proofErr w:type="gramEnd"/>
      <w:r w:rsidRPr="00706784">
        <w:rPr>
          <w:rFonts w:ascii="Times New Roman" w:hAnsi="Times New Roman"/>
          <w:i/>
        </w:rPr>
        <w:t xml:space="preserve"> </w:t>
      </w:r>
      <w:proofErr w:type="spellStart"/>
      <w:r w:rsidRPr="00706784">
        <w:rPr>
          <w:rFonts w:ascii="Times New Roman" w:hAnsi="Times New Roman"/>
          <w:i/>
        </w:rPr>
        <w:t>Eisenmann</w:t>
      </w:r>
      <w:proofErr w:type="spellEnd"/>
      <w:r w:rsidRPr="00706784">
        <w:rPr>
          <w:rFonts w:ascii="Times New Roman" w:hAnsi="Times New Roman"/>
        </w:rPr>
        <w:t>. Toronto, Canada: ECW Press.</w:t>
      </w:r>
    </w:p>
    <w:p w:rsidR="00ED4D4F" w:rsidRPr="00706784" w:rsidRDefault="00ED4D4F" w:rsidP="00ED4D4F">
      <w:pPr>
        <w:pStyle w:val="FootnoteText"/>
        <w:ind w:left="720" w:hanging="720"/>
        <w:rPr>
          <w:sz w:val="24"/>
          <w:szCs w:val="24"/>
        </w:rPr>
      </w:pPr>
    </w:p>
    <w:p w:rsidR="00ED4D4F" w:rsidRPr="00706784" w:rsidRDefault="00ED4D4F" w:rsidP="00ED4D4F">
      <w:pPr>
        <w:ind w:left="720" w:hanging="720"/>
        <w:rPr>
          <w:rFonts w:ascii="Times New Roman" w:hAnsi="Times New Roman"/>
        </w:rPr>
      </w:pPr>
      <w:r w:rsidRPr="00706784">
        <w:rPr>
          <w:rFonts w:ascii="Times New Roman" w:hAnsi="Times New Roman"/>
        </w:rPr>
        <w:t xml:space="preserve">Sontag, S. (1977). </w:t>
      </w:r>
      <w:proofErr w:type="gramStart"/>
      <w:r w:rsidRPr="00706784">
        <w:rPr>
          <w:rFonts w:ascii="Times New Roman" w:hAnsi="Times New Roman"/>
          <w:i/>
          <w:iCs/>
        </w:rPr>
        <w:t>On photography</w:t>
      </w:r>
      <w:r w:rsidRPr="00706784">
        <w:rPr>
          <w:rFonts w:ascii="Times New Roman" w:hAnsi="Times New Roman"/>
        </w:rPr>
        <w:t>.</w:t>
      </w:r>
      <w:proofErr w:type="gramEnd"/>
      <w:r w:rsidRPr="00706784">
        <w:rPr>
          <w:rFonts w:ascii="Times New Roman" w:hAnsi="Times New Roman"/>
        </w:rPr>
        <w:t xml:space="preserve">  New York, NY: Farrar, Straus, &amp; Giroux.</w:t>
      </w:r>
    </w:p>
    <w:p w:rsidR="00ED4D4F" w:rsidRPr="00706784" w:rsidRDefault="00ED4D4F" w:rsidP="00ED4D4F">
      <w:pPr>
        <w:ind w:left="720" w:hanging="720"/>
        <w:rPr>
          <w:rFonts w:ascii="Times New Roman" w:hAnsi="Times New Roman"/>
        </w:rPr>
      </w:pPr>
    </w:p>
    <w:p w:rsidR="00ED4D4F" w:rsidRPr="00706784" w:rsidRDefault="00ED4D4F" w:rsidP="00ED4D4F">
      <w:pPr>
        <w:ind w:left="720" w:hanging="720"/>
        <w:rPr>
          <w:rFonts w:ascii="Times New Roman" w:hAnsi="Times New Roman"/>
        </w:rPr>
      </w:pPr>
      <w:proofErr w:type="spellStart"/>
      <w:r w:rsidRPr="00706784">
        <w:rPr>
          <w:rFonts w:ascii="Times New Roman" w:hAnsi="Times New Roman"/>
        </w:rPr>
        <w:t>Tagg</w:t>
      </w:r>
      <w:proofErr w:type="spellEnd"/>
      <w:r w:rsidRPr="00706784">
        <w:rPr>
          <w:rFonts w:ascii="Times New Roman" w:hAnsi="Times New Roman"/>
        </w:rPr>
        <w:t xml:space="preserve">, J. (1988). </w:t>
      </w:r>
      <w:r w:rsidRPr="00706784">
        <w:rPr>
          <w:rFonts w:ascii="Times New Roman" w:hAnsi="Times New Roman"/>
          <w:i/>
          <w:iCs/>
        </w:rPr>
        <w:t xml:space="preserve">The burden of representation: Essays on </w:t>
      </w:r>
      <w:proofErr w:type="spellStart"/>
      <w:r w:rsidRPr="00706784">
        <w:rPr>
          <w:rFonts w:ascii="Times New Roman" w:hAnsi="Times New Roman"/>
          <w:i/>
          <w:iCs/>
        </w:rPr>
        <w:t>photographies</w:t>
      </w:r>
      <w:proofErr w:type="spellEnd"/>
      <w:r w:rsidRPr="00706784">
        <w:rPr>
          <w:rFonts w:ascii="Times New Roman" w:hAnsi="Times New Roman"/>
          <w:i/>
          <w:iCs/>
        </w:rPr>
        <w:t xml:space="preserve"> and histories</w:t>
      </w:r>
      <w:r w:rsidRPr="00706784">
        <w:rPr>
          <w:rFonts w:ascii="Times New Roman" w:hAnsi="Times New Roman"/>
        </w:rPr>
        <w:t>. Basingstoke, England: Macmillan Education.</w:t>
      </w:r>
    </w:p>
    <w:p w:rsidR="00ED4D4F" w:rsidRPr="00706784" w:rsidRDefault="00ED4D4F" w:rsidP="00ED4D4F">
      <w:pPr>
        <w:jc w:val="center"/>
        <w:rPr>
          <w:rFonts w:ascii="Times New Roman" w:hAnsi="Times New Roman"/>
        </w:rPr>
      </w:pPr>
    </w:p>
    <w:p w:rsidR="00ED4D4F" w:rsidRPr="00706784" w:rsidRDefault="00ED4D4F" w:rsidP="00ED4D4F">
      <w:pPr>
        <w:jc w:val="center"/>
        <w:rPr>
          <w:rFonts w:ascii="Times New Roman" w:hAnsi="Times New Roman"/>
        </w:rPr>
      </w:pPr>
      <w:r w:rsidRPr="00706784">
        <w:rPr>
          <w:rFonts w:ascii="Times New Roman" w:hAnsi="Times New Roman"/>
        </w:rPr>
        <w:t>Images</w:t>
      </w:r>
    </w:p>
    <w:p w:rsidR="00ED4D4F" w:rsidRPr="00706784" w:rsidRDefault="00ED4D4F" w:rsidP="00ED4D4F">
      <w:pPr>
        <w:jc w:val="center"/>
        <w:rPr>
          <w:rFonts w:ascii="Times New Roman" w:hAnsi="Times New Roman"/>
        </w:rPr>
      </w:pPr>
    </w:p>
    <w:p w:rsidR="00ED4D4F" w:rsidRPr="00706784" w:rsidRDefault="00ED4D4F" w:rsidP="00ED4D4F">
      <w:pPr>
        <w:rPr>
          <w:rFonts w:ascii="Times New Roman" w:hAnsi="Times New Roman"/>
        </w:rPr>
      </w:pPr>
      <w:r w:rsidRPr="00706784">
        <w:rPr>
          <w:rFonts w:ascii="Times New Roman" w:hAnsi="Times New Roman"/>
        </w:rPr>
        <w:t xml:space="preserve">***Editor’s Note: Permission to reprint the photographs below given by Ricardo Gil, 2008. Gil’s photographs can also be viewed at </w:t>
      </w:r>
      <w:hyperlink r:id="rId7" w:history="1">
        <w:r w:rsidRPr="00706784">
          <w:rPr>
            <w:rStyle w:val="Hyperlink"/>
            <w:rFonts w:ascii="Times New Roman" w:hAnsi="Times New Roman"/>
            <w:color w:val="auto"/>
          </w:rPr>
          <w:t>www.ricardogil.com</w:t>
        </w:r>
      </w:hyperlink>
      <w:r w:rsidRPr="00706784">
        <w:rPr>
          <w:rFonts w:ascii="Times New Roman" w:hAnsi="Times New Roman"/>
        </w:rPr>
        <w:t xml:space="preserve">. </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bookmarkStart w:id="1" w:name="JohansKiss"/>
      <w:proofErr w:type="spellStart"/>
      <w:r w:rsidRPr="00706784">
        <w:rPr>
          <w:rFonts w:ascii="Times New Roman" w:hAnsi="Times New Roman"/>
          <w:i/>
        </w:rPr>
        <w:t>Johann’s</w:t>
      </w:r>
      <w:proofErr w:type="spellEnd"/>
      <w:r w:rsidRPr="00706784">
        <w:rPr>
          <w:rFonts w:ascii="Times New Roman" w:hAnsi="Times New Roman"/>
          <w:i/>
        </w:rPr>
        <w:t xml:space="preserve"> Kiss</w:t>
      </w:r>
      <w:r w:rsidRPr="00706784">
        <w:rPr>
          <w:rFonts w:ascii="Times New Roman" w:hAnsi="Times New Roman"/>
        </w:rPr>
        <w:t xml:space="preserve"> (1999; 2000)</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1"/>
    <w:p w:rsidR="00ED4D4F" w:rsidRPr="00706784" w:rsidRDefault="00ED4D4F" w:rsidP="00ED4D4F">
      <w:pPr>
        <w:rPr>
          <w:rFonts w:ascii="Times New Roman" w:hAnsi="Times New Roman"/>
        </w:rPr>
      </w:pPr>
      <w:r>
        <w:rPr>
          <w:rFonts w:ascii="Times New Roman" w:hAnsi="Times New Roman"/>
          <w:noProof/>
        </w:rPr>
        <w:drawing>
          <wp:inline distT="0" distB="0" distL="0" distR="0">
            <wp:extent cx="3556000" cy="2667000"/>
            <wp:effectExtent l="25400" t="0" r="0" b="0"/>
            <wp:docPr id="1" name="Picture 1" descr="Johanns Kiss,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s Kiss, 1999 2000"/>
                    <pic:cNvPicPr>
                      <a:picLocks noChangeAspect="1" noChangeArrowheads="1"/>
                    </pic:cNvPicPr>
                  </pic:nvPicPr>
                  <pic:blipFill>
                    <a:blip r:embed="rId8"/>
                    <a:srcRect/>
                    <a:stretch>
                      <a:fillRect/>
                    </a:stretch>
                  </pic:blipFill>
                  <pic:spPr bwMode="auto">
                    <a:xfrm>
                      <a:off x="0" y="0"/>
                      <a:ext cx="3556000" cy="26670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bookmarkStart w:id="2" w:name="LilyandBars"/>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r w:rsidRPr="00706784">
        <w:rPr>
          <w:rFonts w:ascii="Times New Roman" w:hAnsi="Times New Roman"/>
          <w:i/>
        </w:rPr>
        <w:br w:type="page"/>
        <w:t>Lily and Bars</w:t>
      </w:r>
      <w:r w:rsidRPr="00706784">
        <w:rPr>
          <w:rFonts w:ascii="Times New Roman" w:hAnsi="Times New Roman"/>
        </w:rPr>
        <w:t xml:space="preserve"> (1999-2003</w:t>
      </w:r>
      <w:bookmarkEnd w:id="2"/>
      <w:r w:rsidRPr="00706784">
        <w:rPr>
          <w:rFonts w:ascii="Times New Roman" w:hAnsi="Times New Roman"/>
        </w:rPr>
        <w:t>)</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r>
        <w:rPr>
          <w:rFonts w:ascii="Times New Roman" w:hAnsi="Times New Roman"/>
          <w:noProof/>
        </w:rPr>
        <w:drawing>
          <wp:inline distT="0" distB="0" distL="0" distR="0">
            <wp:extent cx="3810000" cy="2921000"/>
            <wp:effectExtent l="25400" t="0" r="0" b="0"/>
            <wp:docPr id="2" name="Picture 2" descr="Lily and Bars, 199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ly and Bars, 1999-2003"/>
                    <pic:cNvPicPr>
                      <a:picLocks noChangeAspect="1" noChangeArrowheads="1"/>
                    </pic:cNvPicPr>
                  </pic:nvPicPr>
                  <pic:blipFill>
                    <a:blip r:embed="rId9"/>
                    <a:srcRect/>
                    <a:stretch>
                      <a:fillRect/>
                    </a:stretch>
                  </pic:blipFill>
                  <pic:spPr bwMode="auto">
                    <a:xfrm>
                      <a:off x="0" y="0"/>
                      <a:ext cx="3810000" cy="29210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bookmarkStart w:id="3" w:name="Mannequins"/>
      <w:r w:rsidRPr="00706784">
        <w:rPr>
          <w:rFonts w:ascii="Times New Roman" w:hAnsi="Times New Roman"/>
          <w:i/>
        </w:rPr>
        <w:t>Mannequins</w:t>
      </w:r>
      <w:r w:rsidRPr="00706784">
        <w:rPr>
          <w:rFonts w:ascii="Times New Roman" w:hAnsi="Times New Roman"/>
        </w:rPr>
        <w:t xml:space="preserve"> (1999-2003)</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3"/>
    <w:p w:rsidR="00ED4D4F" w:rsidRPr="00706784" w:rsidRDefault="00ED4D4F" w:rsidP="00ED4D4F">
      <w:pPr>
        <w:rPr>
          <w:rFonts w:ascii="Times New Roman" w:hAnsi="Times New Roman"/>
        </w:rPr>
      </w:pPr>
      <w:r>
        <w:rPr>
          <w:rFonts w:ascii="Times New Roman" w:hAnsi="Times New Roman"/>
          <w:noProof/>
        </w:rPr>
        <w:drawing>
          <wp:inline distT="0" distB="0" distL="0" distR="0">
            <wp:extent cx="3810000" cy="2811145"/>
            <wp:effectExtent l="25400" t="0" r="0" b="0"/>
            <wp:docPr id="3" name="Picture 3" descr="Mannequins, 199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nequins, 1999-2003"/>
                    <pic:cNvPicPr>
                      <a:picLocks noChangeAspect="1" noChangeArrowheads="1"/>
                    </pic:cNvPicPr>
                  </pic:nvPicPr>
                  <pic:blipFill>
                    <a:blip r:embed="rId10"/>
                    <a:srcRect/>
                    <a:stretch>
                      <a:fillRect/>
                    </a:stretch>
                  </pic:blipFill>
                  <pic:spPr bwMode="auto">
                    <a:xfrm>
                      <a:off x="0" y="0"/>
                      <a:ext cx="3810000" cy="2811145"/>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bookmarkStart w:id="4" w:name="Dance"/>
      <w:r w:rsidRPr="00706784">
        <w:rPr>
          <w:rFonts w:ascii="Times New Roman" w:hAnsi="Times New Roman"/>
          <w:i/>
        </w:rPr>
        <w:br w:type="page"/>
        <w:t>Dance</w:t>
      </w:r>
      <w:r w:rsidRPr="00706784">
        <w:rPr>
          <w:rFonts w:ascii="Times New Roman" w:hAnsi="Times New Roman"/>
        </w:rPr>
        <w:t xml:space="preserve"> (1999; 2000)</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4"/>
    <w:p w:rsidR="00ED4D4F" w:rsidRPr="00706784" w:rsidRDefault="00ED4D4F" w:rsidP="00ED4D4F">
      <w:pPr>
        <w:rPr>
          <w:rFonts w:ascii="Times New Roman" w:hAnsi="Times New Roman"/>
        </w:rPr>
      </w:pPr>
      <w:r>
        <w:rPr>
          <w:rFonts w:ascii="Times New Roman" w:hAnsi="Times New Roman"/>
          <w:noProof/>
        </w:rPr>
        <w:drawing>
          <wp:inline distT="0" distB="0" distL="0" distR="0">
            <wp:extent cx="4699000" cy="3192145"/>
            <wp:effectExtent l="25400" t="0" r="0" b="0"/>
            <wp:docPr id="4" name="Picture 4" descr="Dance,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ce, 1999 2000"/>
                    <pic:cNvPicPr>
                      <a:picLocks noChangeAspect="1" noChangeArrowheads="1"/>
                    </pic:cNvPicPr>
                  </pic:nvPicPr>
                  <pic:blipFill>
                    <a:blip r:embed="rId11"/>
                    <a:srcRect/>
                    <a:stretch>
                      <a:fillRect/>
                    </a:stretch>
                  </pic:blipFill>
                  <pic:spPr bwMode="auto">
                    <a:xfrm>
                      <a:off x="0" y="0"/>
                      <a:ext cx="4699000" cy="3192145"/>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bookmarkStart w:id="5" w:name="BathingSuit"/>
      <w:r w:rsidRPr="00706784">
        <w:rPr>
          <w:rFonts w:ascii="Times New Roman" w:hAnsi="Times New Roman"/>
          <w:i/>
        </w:rPr>
        <w:t>Bathing Suit Portrait</w:t>
      </w:r>
      <w:r w:rsidRPr="00706784">
        <w:rPr>
          <w:rFonts w:ascii="Times New Roman" w:hAnsi="Times New Roman"/>
        </w:rPr>
        <w:t>, (1999; 2000)</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5"/>
    <w:p w:rsidR="00ED4D4F" w:rsidRPr="00706784" w:rsidRDefault="00ED4D4F" w:rsidP="00ED4D4F">
      <w:pPr>
        <w:rPr>
          <w:rFonts w:ascii="Times New Roman" w:hAnsi="Times New Roman"/>
        </w:rPr>
      </w:pPr>
      <w:r>
        <w:rPr>
          <w:rFonts w:ascii="Times New Roman" w:hAnsi="Times New Roman"/>
          <w:noProof/>
        </w:rPr>
        <w:drawing>
          <wp:inline distT="0" distB="0" distL="0" distR="0">
            <wp:extent cx="2099945" cy="3098800"/>
            <wp:effectExtent l="25400" t="0" r="8255" b="0"/>
            <wp:docPr id="5" name="Picture 5" descr="Bathing Suit Portrait,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hing Suit Portrait, 1999 2000"/>
                    <pic:cNvPicPr>
                      <a:picLocks noChangeAspect="1" noChangeArrowheads="1"/>
                    </pic:cNvPicPr>
                  </pic:nvPicPr>
                  <pic:blipFill>
                    <a:blip r:embed="rId12"/>
                    <a:srcRect/>
                    <a:stretch>
                      <a:fillRect/>
                    </a:stretch>
                  </pic:blipFill>
                  <pic:spPr bwMode="auto">
                    <a:xfrm>
                      <a:off x="0" y="0"/>
                      <a:ext cx="2099945" cy="30988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bookmarkStart w:id="6" w:name="MagicKindom"/>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r w:rsidRPr="00706784">
        <w:rPr>
          <w:rFonts w:ascii="Times New Roman" w:hAnsi="Times New Roman"/>
          <w:i/>
        </w:rPr>
        <w:t>Awaiting the Magic Kingdom</w:t>
      </w:r>
      <w:r w:rsidRPr="00706784">
        <w:rPr>
          <w:rFonts w:ascii="Times New Roman" w:hAnsi="Times New Roman"/>
        </w:rPr>
        <w:t>, (1999; 2000</w:t>
      </w:r>
      <w:bookmarkEnd w:id="6"/>
      <w:r w:rsidRPr="00706784">
        <w:rPr>
          <w:rFonts w:ascii="Times New Roman" w:hAnsi="Times New Roman"/>
        </w:rPr>
        <w:t>)</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r>
        <w:rPr>
          <w:rFonts w:ascii="Times New Roman" w:hAnsi="Times New Roman"/>
          <w:noProof/>
        </w:rPr>
        <w:drawing>
          <wp:inline distT="0" distB="0" distL="0" distR="0">
            <wp:extent cx="4191000" cy="2870200"/>
            <wp:effectExtent l="25400" t="0" r="0" b="0"/>
            <wp:docPr id="6" name="Picture 6" descr="Awaiting the Magic Kingdom,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waiting the Magic Kingdom, 1999 2000"/>
                    <pic:cNvPicPr>
                      <a:picLocks noChangeAspect="1" noChangeArrowheads="1"/>
                    </pic:cNvPicPr>
                  </pic:nvPicPr>
                  <pic:blipFill>
                    <a:blip r:embed="rId13"/>
                    <a:srcRect/>
                    <a:stretch>
                      <a:fillRect/>
                    </a:stretch>
                  </pic:blipFill>
                  <pic:spPr bwMode="auto">
                    <a:xfrm>
                      <a:off x="0" y="0"/>
                      <a:ext cx="4191000" cy="28702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bookmarkStart w:id="7" w:name="MinnieMouse"/>
      <w:r w:rsidRPr="00706784">
        <w:rPr>
          <w:rFonts w:ascii="Times New Roman" w:hAnsi="Times New Roman"/>
          <w:i/>
        </w:rPr>
        <w:t>Minnie Mouse Costume</w:t>
      </w:r>
      <w:r w:rsidRPr="00706784">
        <w:rPr>
          <w:rFonts w:ascii="Times New Roman" w:hAnsi="Times New Roman"/>
        </w:rPr>
        <w:t>, (1999; 2000)</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7"/>
    <w:p w:rsidR="00ED4D4F" w:rsidRPr="00706784" w:rsidRDefault="00ED4D4F" w:rsidP="00ED4D4F">
      <w:pPr>
        <w:rPr>
          <w:rFonts w:ascii="Times New Roman" w:hAnsi="Times New Roman"/>
        </w:rPr>
      </w:pPr>
      <w:r>
        <w:rPr>
          <w:rFonts w:ascii="Times New Roman" w:hAnsi="Times New Roman"/>
          <w:noProof/>
        </w:rPr>
        <w:drawing>
          <wp:inline distT="0" distB="0" distL="0" distR="0">
            <wp:extent cx="3386455" cy="3284855"/>
            <wp:effectExtent l="25400" t="0" r="0" b="0"/>
            <wp:docPr id="7" name="Picture 7" descr="Minnie Mouse Costume,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nie Mouse Costume, 1999 2000"/>
                    <pic:cNvPicPr>
                      <a:picLocks noChangeAspect="1" noChangeArrowheads="1"/>
                    </pic:cNvPicPr>
                  </pic:nvPicPr>
                  <pic:blipFill>
                    <a:blip r:embed="rId14"/>
                    <a:srcRect/>
                    <a:stretch>
                      <a:fillRect/>
                    </a:stretch>
                  </pic:blipFill>
                  <pic:spPr bwMode="auto">
                    <a:xfrm>
                      <a:off x="0" y="0"/>
                      <a:ext cx="3386455" cy="3284855"/>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rPr>
      </w:pPr>
      <w:r w:rsidRPr="00706784">
        <w:rPr>
          <w:rFonts w:ascii="Times New Roman" w:hAnsi="Times New Roman"/>
          <w:i/>
        </w:rPr>
        <w:br w:type="page"/>
      </w:r>
      <w:bookmarkStart w:id="8" w:name="Party"/>
      <w:r w:rsidRPr="00706784">
        <w:rPr>
          <w:rFonts w:ascii="Times New Roman" w:hAnsi="Times New Roman"/>
          <w:i/>
        </w:rPr>
        <w:t>Party</w:t>
      </w:r>
      <w:r w:rsidRPr="00706784">
        <w:rPr>
          <w:rFonts w:ascii="Times New Roman" w:hAnsi="Times New Roman"/>
        </w:rPr>
        <w:t xml:space="preserve"> (1999, 2000</w:t>
      </w:r>
      <w:bookmarkEnd w:id="8"/>
      <w:r w:rsidRPr="00706784">
        <w:rPr>
          <w:rFonts w:ascii="Times New Roman" w:hAnsi="Times New Roman"/>
        </w:rPr>
        <w:t>)</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r>
        <w:rPr>
          <w:rFonts w:ascii="Times New Roman" w:hAnsi="Times New Roman"/>
          <w:noProof/>
        </w:rPr>
        <w:drawing>
          <wp:inline distT="0" distB="0" distL="0" distR="0">
            <wp:extent cx="5452745" cy="3632200"/>
            <wp:effectExtent l="25400" t="0" r="8255" b="0"/>
            <wp:docPr id="8" name="Picture 8" descr="Party,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y, 1999 2000"/>
                    <pic:cNvPicPr>
                      <a:picLocks noChangeAspect="1" noChangeArrowheads="1"/>
                    </pic:cNvPicPr>
                  </pic:nvPicPr>
                  <pic:blipFill>
                    <a:blip r:embed="rId15"/>
                    <a:srcRect/>
                    <a:stretch>
                      <a:fillRect/>
                    </a:stretch>
                  </pic:blipFill>
                  <pic:spPr bwMode="auto">
                    <a:xfrm>
                      <a:off x="0" y="0"/>
                      <a:ext cx="5452745" cy="36322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i/>
        </w:rPr>
      </w:pPr>
    </w:p>
    <w:p w:rsidR="00ED4D4F" w:rsidRPr="00706784" w:rsidRDefault="00ED4D4F" w:rsidP="00ED4D4F">
      <w:pPr>
        <w:rPr>
          <w:rFonts w:ascii="Times New Roman" w:hAnsi="Times New Roman"/>
        </w:rPr>
      </w:pPr>
      <w:bookmarkStart w:id="9" w:name="PublicRestroom"/>
      <w:r w:rsidRPr="00706784">
        <w:rPr>
          <w:rFonts w:ascii="Times New Roman" w:hAnsi="Times New Roman"/>
          <w:i/>
        </w:rPr>
        <w:br w:type="page"/>
        <w:t>Public Restroom</w:t>
      </w:r>
      <w:r w:rsidRPr="00706784">
        <w:rPr>
          <w:rFonts w:ascii="Times New Roman" w:hAnsi="Times New Roman"/>
        </w:rPr>
        <w:t>, (1999; 2000)</w:t>
      </w:r>
    </w:p>
    <w:p w:rsidR="00ED4D4F" w:rsidRPr="00706784" w:rsidRDefault="00ED4D4F" w:rsidP="00ED4D4F">
      <w:pPr>
        <w:rPr>
          <w:rFonts w:ascii="Times New Roman" w:hAnsi="Times New Roman"/>
        </w:rPr>
      </w:pPr>
    </w:p>
    <w:p w:rsidR="00ED4D4F" w:rsidRPr="00706784" w:rsidRDefault="00ED4D4F" w:rsidP="00ED4D4F">
      <w:pPr>
        <w:rPr>
          <w:rFonts w:ascii="Times New Roman" w:hAnsi="Times New Roman"/>
        </w:rPr>
      </w:pPr>
    </w:p>
    <w:bookmarkEnd w:id="9"/>
    <w:p w:rsidR="00ED4D4F" w:rsidRPr="00706784" w:rsidRDefault="00ED4D4F" w:rsidP="00ED4D4F">
      <w:pPr>
        <w:rPr>
          <w:rFonts w:ascii="Times New Roman" w:hAnsi="Times New Roman"/>
        </w:rPr>
      </w:pPr>
      <w:r>
        <w:rPr>
          <w:rFonts w:ascii="Times New Roman" w:hAnsi="Times New Roman"/>
          <w:noProof/>
        </w:rPr>
        <w:drawing>
          <wp:inline distT="0" distB="0" distL="0" distR="0">
            <wp:extent cx="5037455" cy="3403600"/>
            <wp:effectExtent l="25400" t="0" r="0" b="0"/>
            <wp:docPr id="9" name="Picture 9" descr="Public Restroom, 1999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blic Restroom, 1999 2000"/>
                    <pic:cNvPicPr>
                      <a:picLocks noChangeAspect="1" noChangeArrowheads="1"/>
                    </pic:cNvPicPr>
                  </pic:nvPicPr>
                  <pic:blipFill>
                    <a:blip r:embed="rId16"/>
                    <a:srcRect/>
                    <a:stretch>
                      <a:fillRect/>
                    </a:stretch>
                  </pic:blipFill>
                  <pic:spPr bwMode="auto">
                    <a:xfrm>
                      <a:off x="0" y="0"/>
                      <a:ext cx="5037455" cy="3403600"/>
                    </a:xfrm>
                    <a:prstGeom prst="rect">
                      <a:avLst/>
                    </a:prstGeom>
                    <a:noFill/>
                    <a:ln w="9525">
                      <a:noFill/>
                      <a:miter lim="800000"/>
                      <a:headEnd/>
                      <a:tailEnd/>
                    </a:ln>
                  </pic:spPr>
                </pic:pic>
              </a:graphicData>
            </a:graphic>
          </wp:inline>
        </w:drawing>
      </w:r>
    </w:p>
    <w:p w:rsidR="00ED4D4F" w:rsidRPr="00706784" w:rsidRDefault="00ED4D4F" w:rsidP="00ED4D4F">
      <w:pPr>
        <w:rPr>
          <w:rFonts w:ascii="Times New Roman" w:hAnsi="Times New Roman"/>
        </w:rPr>
      </w:pPr>
    </w:p>
    <w:p w:rsidR="00ED4D4F" w:rsidRPr="00706784" w:rsidRDefault="00ED4D4F" w:rsidP="00ED4D4F">
      <w:pPr>
        <w:jc w:val="center"/>
        <w:rPr>
          <w:rFonts w:ascii="Times New Roman" w:hAnsi="Times New Roman"/>
        </w:rPr>
      </w:pPr>
    </w:p>
    <w:p w:rsidR="00ED4D4F" w:rsidRDefault="00ED4D4F" w:rsidP="00ED4D4F">
      <w:pPr>
        <w:jc w:val="center"/>
        <w:rPr>
          <w:rFonts w:ascii="Times New Roman" w:hAnsi="Times New Roman"/>
        </w:rPr>
      </w:pPr>
      <w:r w:rsidRPr="00706784">
        <w:rPr>
          <w:rFonts w:ascii="Times New Roman" w:hAnsi="Times New Roman"/>
        </w:rPr>
        <w:t>Endnotes</w:t>
      </w:r>
    </w:p>
    <w:p w:rsidR="00ED4D4F" w:rsidRDefault="00ED4D4F" w:rsidP="00ED4D4F">
      <w:pPr>
        <w:rPr>
          <w:rFonts w:ascii="Times New Roman" w:hAnsi="Times New Roman"/>
        </w:rPr>
      </w:pPr>
    </w:p>
    <w:p w:rsidR="00ED4D4F" w:rsidRPr="0067253E" w:rsidRDefault="00ED4D4F" w:rsidP="00ED4D4F">
      <w:pPr>
        <w:rPr>
          <w:rFonts w:ascii="Times New Roman" w:hAnsi="Times New Roman"/>
        </w:rPr>
      </w:pPr>
      <w:r>
        <w:rPr>
          <w:rFonts w:ascii="Times New Roman" w:hAnsi="Times New Roman"/>
          <w:vertAlign w:val="superscript"/>
        </w:rPr>
        <w:t xml:space="preserve">1 </w:t>
      </w:r>
      <w:r w:rsidRPr="0067253E">
        <w:rPr>
          <w:rFonts w:ascii="Times New Roman" w:hAnsi="Times New Roman"/>
        </w:rPr>
        <w:t xml:space="preserve">Examples include </w:t>
      </w:r>
      <w:proofErr w:type="spellStart"/>
      <w:r w:rsidRPr="0067253E">
        <w:rPr>
          <w:rFonts w:ascii="Times New Roman" w:hAnsi="Times New Roman"/>
        </w:rPr>
        <w:t>Pär</w:t>
      </w:r>
      <w:proofErr w:type="spellEnd"/>
      <w:r w:rsidRPr="0067253E">
        <w:rPr>
          <w:rFonts w:ascii="Times New Roman" w:hAnsi="Times New Roman"/>
        </w:rPr>
        <w:t xml:space="preserve"> Lagerkvist’s </w:t>
      </w:r>
      <w:r w:rsidRPr="0067253E">
        <w:rPr>
          <w:rFonts w:ascii="Times New Roman" w:hAnsi="Times New Roman"/>
          <w:i/>
        </w:rPr>
        <w:t>The Dwarf</w:t>
      </w:r>
      <w:r w:rsidRPr="0067253E">
        <w:rPr>
          <w:rFonts w:ascii="Times New Roman" w:hAnsi="Times New Roman"/>
        </w:rPr>
        <w:t xml:space="preserve">, Edgar Allen Poe’s “Hop-Frog,” and Ray Bradbury’s “The Dwarf.”  Excerpts are included in (Donley &amp; Buckley, 1996). </w:t>
      </w:r>
    </w:p>
    <w:p w:rsidR="00ED4D4F" w:rsidRPr="0067253E" w:rsidRDefault="00ED4D4F" w:rsidP="00ED4D4F">
      <w:pPr>
        <w:pStyle w:val="EndnoteText"/>
        <w:rPr>
          <w:sz w:val="24"/>
        </w:rPr>
      </w:pPr>
      <w:r>
        <w:rPr>
          <w:sz w:val="24"/>
          <w:vertAlign w:val="superscript"/>
        </w:rPr>
        <w:t xml:space="preserve">2 </w:t>
      </w:r>
      <w:r w:rsidRPr="0067253E">
        <w:rPr>
          <w:sz w:val="24"/>
          <w:szCs w:val="24"/>
        </w:rPr>
        <w:t>As he was constructed through his public performances, marketing materials, and souvenir photographic portraits, but born Charles. S. Stratton.</w:t>
      </w:r>
    </w:p>
    <w:p w:rsidR="00ED4D4F" w:rsidRPr="0067253E" w:rsidRDefault="00ED4D4F" w:rsidP="00ED4D4F">
      <w:pPr>
        <w:rPr>
          <w:rFonts w:ascii="Times New Roman" w:hAnsi="Times New Roman"/>
        </w:rPr>
      </w:pPr>
      <w:r>
        <w:rPr>
          <w:rFonts w:ascii="Times New Roman" w:hAnsi="Times New Roman"/>
          <w:vertAlign w:val="superscript"/>
        </w:rPr>
        <w:t xml:space="preserve">3 </w:t>
      </w:r>
      <w:r w:rsidRPr="0067253E">
        <w:rPr>
          <w:rFonts w:ascii="Times New Roman" w:hAnsi="Times New Roman"/>
        </w:rPr>
        <w:t xml:space="preserve">Howells &amp; </w:t>
      </w:r>
      <w:proofErr w:type="spellStart"/>
      <w:r w:rsidRPr="0067253E">
        <w:rPr>
          <w:rFonts w:ascii="Times New Roman" w:hAnsi="Times New Roman"/>
        </w:rPr>
        <w:t>Chemers</w:t>
      </w:r>
      <w:proofErr w:type="spellEnd"/>
      <w:r w:rsidRPr="0067253E">
        <w:rPr>
          <w:rFonts w:ascii="Times New Roman" w:hAnsi="Times New Roman"/>
        </w:rPr>
        <w:t xml:space="preserve"> (2005) state, “</w:t>
      </w:r>
      <w:proofErr w:type="spellStart"/>
      <w:r w:rsidRPr="0067253E">
        <w:rPr>
          <w:rFonts w:ascii="Times New Roman" w:hAnsi="Times New Roman"/>
        </w:rPr>
        <w:t>Liliputia</w:t>
      </w:r>
      <w:proofErr w:type="spellEnd"/>
      <w:r w:rsidRPr="0067253E">
        <w:rPr>
          <w:rFonts w:ascii="Times New Roman" w:hAnsi="Times New Roman"/>
        </w:rPr>
        <w:t xml:space="preserve"> contained a circus, a firehouse with a half-sized fire engine pulled by miniature horses, a live band, a military garrison, areas for "surf bathing," and saddle pony riding and miniature automobile rides for children. But the central attractions were the residents of this performance community.”</w:t>
      </w:r>
    </w:p>
    <w:p w:rsidR="00AE3B7B" w:rsidRDefault="00ED4D4F" w:rsidP="00ED4D4F"/>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20"/>
    <w:multiLevelType w:val="hybridMultilevel"/>
    <w:tmpl w:val="35489CBC"/>
    <w:lvl w:ilvl="0" w:tplc="E1700B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5131E"/>
    <w:multiLevelType w:val="hybridMultilevel"/>
    <w:tmpl w:val="6590E64E"/>
    <w:lvl w:ilvl="0" w:tplc="3B660E5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358C2"/>
    <w:multiLevelType w:val="hybridMultilevel"/>
    <w:tmpl w:val="C1D6D4CE"/>
    <w:lvl w:ilvl="0" w:tplc="73F4B9F6">
      <w:start w:val="1"/>
      <w:numFmt w:val="bullet"/>
      <w:lvlText w:val=""/>
      <w:lvlJc w:val="left"/>
      <w:pPr>
        <w:tabs>
          <w:tab w:val="num" w:pos="720"/>
        </w:tabs>
        <w:ind w:left="720" w:hanging="360"/>
      </w:pPr>
      <w:rPr>
        <w:rFonts w:ascii="Wingdings" w:hAnsi="Wingdings" w:cs="Wingdings" w:hint="default"/>
      </w:rPr>
    </w:lvl>
    <w:lvl w:ilvl="1" w:tplc="C6DC9988">
      <w:start w:val="1"/>
      <w:numFmt w:val="bullet"/>
      <w:lvlText w:val=""/>
      <w:lvlJc w:val="left"/>
      <w:pPr>
        <w:tabs>
          <w:tab w:val="num" w:pos="1440"/>
        </w:tabs>
        <w:ind w:left="1440" w:hanging="360"/>
      </w:pPr>
      <w:rPr>
        <w:rFonts w:ascii="Wingdings" w:hAnsi="Wingdings" w:cs="Wingdings" w:hint="default"/>
      </w:rPr>
    </w:lvl>
    <w:lvl w:ilvl="2" w:tplc="8D56A46A">
      <w:start w:val="1"/>
      <w:numFmt w:val="bullet"/>
      <w:lvlText w:val=""/>
      <w:lvlJc w:val="left"/>
      <w:pPr>
        <w:tabs>
          <w:tab w:val="num" w:pos="2160"/>
        </w:tabs>
        <w:ind w:left="2160" w:hanging="360"/>
      </w:pPr>
      <w:rPr>
        <w:rFonts w:ascii="Wingdings" w:hAnsi="Wingdings" w:cs="Wingdings" w:hint="default"/>
      </w:rPr>
    </w:lvl>
    <w:lvl w:ilvl="3" w:tplc="0544610C">
      <w:start w:val="1"/>
      <w:numFmt w:val="bullet"/>
      <w:lvlText w:val=""/>
      <w:lvlJc w:val="left"/>
      <w:pPr>
        <w:tabs>
          <w:tab w:val="num" w:pos="2880"/>
        </w:tabs>
        <w:ind w:left="2880" w:hanging="360"/>
      </w:pPr>
      <w:rPr>
        <w:rFonts w:ascii="Wingdings" w:hAnsi="Wingdings" w:cs="Wingdings" w:hint="default"/>
      </w:rPr>
    </w:lvl>
    <w:lvl w:ilvl="4" w:tplc="9CAE542C">
      <w:start w:val="1"/>
      <w:numFmt w:val="bullet"/>
      <w:lvlText w:val=""/>
      <w:lvlJc w:val="left"/>
      <w:pPr>
        <w:tabs>
          <w:tab w:val="num" w:pos="3600"/>
        </w:tabs>
        <w:ind w:left="3600" w:hanging="360"/>
      </w:pPr>
      <w:rPr>
        <w:rFonts w:ascii="Wingdings" w:hAnsi="Wingdings" w:cs="Wingdings" w:hint="default"/>
      </w:rPr>
    </w:lvl>
    <w:lvl w:ilvl="5" w:tplc="94A61084">
      <w:start w:val="1"/>
      <w:numFmt w:val="bullet"/>
      <w:lvlText w:val=""/>
      <w:lvlJc w:val="left"/>
      <w:pPr>
        <w:tabs>
          <w:tab w:val="num" w:pos="4320"/>
        </w:tabs>
        <w:ind w:left="4320" w:hanging="360"/>
      </w:pPr>
      <w:rPr>
        <w:rFonts w:ascii="Wingdings" w:hAnsi="Wingdings" w:cs="Wingdings" w:hint="default"/>
      </w:rPr>
    </w:lvl>
    <w:lvl w:ilvl="6" w:tplc="011CF2F8">
      <w:start w:val="1"/>
      <w:numFmt w:val="bullet"/>
      <w:lvlText w:val=""/>
      <w:lvlJc w:val="left"/>
      <w:pPr>
        <w:tabs>
          <w:tab w:val="num" w:pos="5040"/>
        </w:tabs>
        <w:ind w:left="5040" w:hanging="360"/>
      </w:pPr>
      <w:rPr>
        <w:rFonts w:ascii="Wingdings" w:hAnsi="Wingdings" w:cs="Wingdings" w:hint="default"/>
      </w:rPr>
    </w:lvl>
    <w:lvl w:ilvl="7" w:tplc="CD060460">
      <w:start w:val="1"/>
      <w:numFmt w:val="bullet"/>
      <w:lvlText w:val=""/>
      <w:lvlJc w:val="left"/>
      <w:pPr>
        <w:tabs>
          <w:tab w:val="num" w:pos="5760"/>
        </w:tabs>
        <w:ind w:left="5760" w:hanging="360"/>
      </w:pPr>
      <w:rPr>
        <w:rFonts w:ascii="Wingdings" w:hAnsi="Wingdings" w:cs="Wingdings" w:hint="default"/>
      </w:rPr>
    </w:lvl>
    <w:lvl w:ilvl="8" w:tplc="515EFFE4">
      <w:start w:val="1"/>
      <w:numFmt w:val="bullet"/>
      <w:lvlText w:val=""/>
      <w:lvlJc w:val="left"/>
      <w:pPr>
        <w:tabs>
          <w:tab w:val="num" w:pos="6480"/>
        </w:tabs>
        <w:ind w:left="6480" w:hanging="360"/>
      </w:pPr>
      <w:rPr>
        <w:rFonts w:ascii="Wingdings" w:hAnsi="Wingdings" w:cs="Wingdings" w:hint="default"/>
      </w:rPr>
    </w:lvl>
  </w:abstractNum>
  <w:abstractNum w:abstractNumId="3">
    <w:nsid w:val="175F4F37"/>
    <w:multiLevelType w:val="hybridMultilevel"/>
    <w:tmpl w:val="5CCC8BBC"/>
    <w:lvl w:ilvl="0" w:tplc="3E62C76A">
      <w:start w:val="1"/>
      <w:numFmt w:val="bullet"/>
      <w:lvlText w:val=""/>
      <w:lvlJc w:val="left"/>
      <w:pPr>
        <w:tabs>
          <w:tab w:val="num" w:pos="720"/>
        </w:tabs>
        <w:ind w:left="720" w:hanging="360"/>
      </w:pPr>
      <w:rPr>
        <w:rFonts w:ascii="Wingdings" w:hAnsi="Wingdings" w:cs="Wingdings" w:hint="default"/>
      </w:rPr>
    </w:lvl>
    <w:lvl w:ilvl="1" w:tplc="CD5AA0CA">
      <w:start w:val="1"/>
      <w:numFmt w:val="bullet"/>
      <w:lvlText w:val=""/>
      <w:lvlJc w:val="left"/>
      <w:pPr>
        <w:tabs>
          <w:tab w:val="num" w:pos="1440"/>
        </w:tabs>
        <w:ind w:left="1440" w:hanging="360"/>
      </w:pPr>
      <w:rPr>
        <w:rFonts w:ascii="Wingdings" w:hAnsi="Wingdings" w:cs="Wingdings" w:hint="default"/>
      </w:rPr>
    </w:lvl>
    <w:lvl w:ilvl="2" w:tplc="E8EA092C">
      <w:start w:val="1"/>
      <w:numFmt w:val="bullet"/>
      <w:lvlText w:val=""/>
      <w:lvlJc w:val="left"/>
      <w:pPr>
        <w:tabs>
          <w:tab w:val="num" w:pos="2160"/>
        </w:tabs>
        <w:ind w:left="2160" w:hanging="360"/>
      </w:pPr>
      <w:rPr>
        <w:rFonts w:ascii="Wingdings" w:hAnsi="Wingdings" w:cs="Wingdings" w:hint="default"/>
      </w:rPr>
    </w:lvl>
    <w:lvl w:ilvl="3" w:tplc="45229BC8">
      <w:start w:val="1"/>
      <w:numFmt w:val="bullet"/>
      <w:lvlText w:val=""/>
      <w:lvlJc w:val="left"/>
      <w:pPr>
        <w:tabs>
          <w:tab w:val="num" w:pos="2880"/>
        </w:tabs>
        <w:ind w:left="2880" w:hanging="360"/>
      </w:pPr>
      <w:rPr>
        <w:rFonts w:ascii="Wingdings" w:hAnsi="Wingdings" w:cs="Wingdings" w:hint="default"/>
      </w:rPr>
    </w:lvl>
    <w:lvl w:ilvl="4" w:tplc="DFEC14F0">
      <w:start w:val="1"/>
      <w:numFmt w:val="bullet"/>
      <w:lvlText w:val=""/>
      <w:lvlJc w:val="left"/>
      <w:pPr>
        <w:tabs>
          <w:tab w:val="num" w:pos="3600"/>
        </w:tabs>
        <w:ind w:left="3600" w:hanging="360"/>
      </w:pPr>
      <w:rPr>
        <w:rFonts w:ascii="Wingdings" w:hAnsi="Wingdings" w:cs="Wingdings" w:hint="default"/>
      </w:rPr>
    </w:lvl>
    <w:lvl w:ilvl="5" w:tplc="7C6833C8">
      <w:start w:val="1"/>
      <w:numFmt w:val="bullet"/>
      <w:lvlText w:val=""/>
      <w:lvlJc w:val="left"/>
      <w:pPr>
        <w:tabs>
          <w:tab w:val="num" w:pos="4320"/>
        </w:tabs>
        <w:ind w:left="4320" w:hanging="360"/>
      </w:pPr>
      <w:rPr>
        <w:rFonts w:ascii="Wingdings" w:hAnsi="Wingdings" w:cs="Wingdings" w:hint="default"/>
      </w:rPr>
    </w:lvl>
    <w:lvl w:ilvl="6" w:tplc="D898EDDA">
      <w:start w:val="1"/>
      <w:numFmt w:val="bullet"/>
      <w:lvlText w:val=""/>
      <w:lvlJc w:val="left"/>
      <w:pPr>
        <w:tabs>
          <w:tab w:val="num" w:pos="5040"/>
        </w:tabs>
        <w:ind w:left="5040" w:hanging="360"/>
      </w:pPr>
      <w:rPr>
        <w:rFonts w:ascii="Wingdings" w:hAnsi="Wingdings" w:cs="Wingdings" w:hint="default"/>
      </w:rPr>
    </w:lvl>
    <w:lvl w:ilvl="7" w:tplc="68A28628">
      <w:start w:val="1"/>
      <w:numFmt w:val="bullet"/>
      <w:lvlText w:val=""/>
      <w:lvlJc w:val="left"/>
      <w:pPr>
        <w:tabs>
          <w:tab w:val="num" w:pos="5760"/>
        </w:tabs>
        <w:ind w:left="5760" w:hanging="360"/>
      </w:pPr>
      <w:rPr>
        <w:rFonts w:ascii="Wingdings" w:hAnsi="Wingdings" w:cs="Wingdings" w:hint="default"/>
      </w:rPr>
    </w:lvl>
    <w:lvl w:ilvl="8" w:tplc="4F249C0A">
      <w:start w:val="1"/>
      <w:numFmt w:val="bullet"/>
      <w:lvlText w:val=""/>
      <w:lvlJc w:val="left"/>
      <w:pPr>
        <w:tabs>
          <w:tab w:val="num" w:pos="6480"/>
        </w:tabs>
        <w:ind w:left="6480" w:hanging="360"/>
      </w:pPr>
      <w:rPr>
        <w:rFonts w:ascii="Wingdings" w:hAnsi="Wingdings" w:cs="Wingdings" w:hint="default"/>
      </w:rPr>
    </w:lvl>
  </w:abstractNum>
  <w:abstractNum w:abstractNumId="4">
    <w:nsid w:val="1A5C5E95"/>
    <w:multiLevelType w:val="hybridMultilevel"/>
    <w:tmpl w:val="E6B68A88"/>
    <w:lvl w:ilvl="0" w:tplc="EBE2C82A">
      <w:start w:val="1"/>
      <w:numFmt w:val="bullet"/>
      <w:lvlText w:val=""/>
      <w:lvlJc w:val="left"/>
      <w:pPr>
        <w:tabs>
          <w:tab w:val="num" w:pos="720"/>
        </w:tabs>
        <w:ind w:left="720" w:hanging="360"/>
      </w:pPr>
      <w:rPr>
        <w:rFonts w:ascii="Wingdings" w:hAnsi="Wingdings" w:cs="Wingdings" w:hint="default"/>
      </w:rPr>
    </w:lvl>
    <w:lvl w:ilvl="1" w:tplc="74D45FAE">
      <w:start w:val="1"/>
      <w:numFmt w:val="bullet"/>
      <w:lvlText w:val=""/>
      <w:lvlJc w:val="left"/>
      <w:pPr>
        <w:tabs>
          <w:tab w:val="num" w:pos="1440"/>
        </w:tabs>
        <w:ind w:left="1440" w:hanging="360"/>
      </w:pPr>
      <w:rPr>
        <w:rFonts w:ascii="Wingdings" w:hAnsi="Wingdings" w:cs="Wingdings" w:hint="default"/>
      </w:rPr>
    </w:lvl>
    <w:lvl w:ilvl="2" w:tplc="1C88017E">
      <w:start w:val="1"/>
      <w:numFmt w:val="bullet"/>
      <w:lvlText w:val=""/>
      <w:lvlJc w:val="left"/>
      <w:pPr>
        <w:tabs>
          <w:tab w:val="num" w:pos="2160"/>
        </w:tabs>
        <w:ind w:left="2160" w:hanging="360"/>
      </w:pPr>
      <w:rPr>
        <w:rFonts w:ascii="Wingdings" w:hAnsi="Wingdings" w:cs="Wingdings" w:hint="default"/>
      </w:rPr>
    </w:lvl>
    <w:lvl w:ilvl="3" w:tplc="974834C8">
      <w:start w:val="1"/>
      <w:numFmt w:val="bullet"/>
      <w:lvlText w:val=""/>
      <w:lvlJc w:val="left"/>
      <w:pPr>
        <w:tabs>
          <w:tab w:val="num" w:pos="2880"/>
        </w:tabs>
        <w:ind w:left="2880" w:hanging="360"/>
      </w:pPr>
      <w:rPr>
        <w:rFonts w:ascii="Wingdings" w:hAnsi="Wingdings" w:cs="Wingdings" w:hint="default"/>
      </w:rPr>
    </w:lvl>
    <w:lvl w:ilvl="4" w:tplc="5152488E">
      <w:start w:val="1"/>
      <w:numFmt w:val="bullet"/>
      <w:lvlText w:val=""/>
      <w:lvlJc w:val="left"/>
      <w:pPr>
        <w:tabs>
          <w:tab w:val="num" w:pos="3600"/>
        </w:tabs>
        <w:ind w:left="3600" w:hanging="360"/>
      </w:pPr>
      <w:rPr>
        <w:rFonts w:ascii="Wingdings" w:hAnsi="Wingdings" w:cs="Wingdings" w:hint="default"/>
      </w:rPr>
    </w:lvl>
    <w:lvl w:ilvl="5" w:tplc="EB220954">
      <w:start w:val="1"/>
      <w:numFmt w:val="bullet"/>
      <w:lvlText w:val=""/>
      <w:lvlJc w:val="left"/>
      <w:pPr>
        <w:tabs>
          <w:tab w:val="num" w:pos="4320"/>
        </w:tabs>
        <w:ind w:left="4320" w:hanging="360"/>
      </w:pPr>
      <w:rPr>
        <w:rFonts w:ascii="Wingdings" w:hAnsi="Wingdings" w:cs="Wingdings" w:hint="default"/>
      </w:rPr>
    </w:lvl>
    <w:lvl w:ilvl="6" w:tplc="155A9306">
      <w:start w:val="1"/>
      <w:numFmt w:val="bullet"/>
      <w:lvlText w:val=""/>
      <w:lvlJc w:val="left"/>
      <w:pPr>
        <w:tabs>
          <w:tab w:val="num" w:pos="5040"/>
        </w:tabs>
        <w:ind w:left="5040" w:hanging="360"/>
      </w:pPr>
      <w:rPr>
        <w:rFonts w:ascii="Wingdings" w:hAnsi="Wingdings" w:cs="Wingdings" w:hint="default"/>
      </w:rPr>
    </w:lvl>
    <w:lvl w:ilvl="7" w:tplc="B64626BC">
      <w:start w:val="1"/>
      <w:numFmt w:val="bullet"/>
      <w:lvlText w:val=""/>
      <w:lvlJc w:val="left"/>
      <w:pPr>
        <w:tabs>
          <w:tab w:val="num" w:pos="5760"/>
        </w:tabs>
        <w:ind w:left="5760" w:hanging="360"/>
      </w:pPr>
      <w:rPr>
        <w:rFonts w:ascii="Wingdings" w:hAnsi="Wingdings" w:cs="Wingdings" w:hint="default"/>
      </w:rPr>
    </w:lvl>
    <w:lvl w:ilvl="8" w:tplc="4D24EB58">
      <w:start w:val="1"/>
      <w:numFmt w:val="bullet"/>
      <w:lvlText w:val=""/>
      <w:lvlJc w:val="left"/>
      <w:pPr>
        <w:tabs>
          <w:tab w:val="num" w:pos="6480"/>
        </w:tabs>
        <w:ind w:left="6480" w:hanging="360"/>
      </w:pPr>
      <w:rPr>
        <w:rFonts w:ascii="Wingdings" w:hAnsi="Wingdings" w:cs="Wingdings" w:hint="default"/>
      </w:rPr>
    </w:lvl>
  </w:abstractNum>
  <w:abstractNum w:abstractNumId="5">
    <w:nsid w:val="1AB83B98"/>
    <w:multiLevelType w:val="hybridMultilevel"/>
    <w:tmpl w:val="8FCC247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C3F5594"/>
    <w:multiLevelType w:val="hybridMultilevel"/>
    <w:tmpl w:val="B3F8C4A6"/>
    <w:lvl w:ilvl="0" w:tplc="981017CE">
      <w:start w:val="1"/>
      <w:numFmt w:val="bullet"/>
      <w:lvlText w:val=""/>
      <w:lvlJc w:val="left"/>
      <w:pPr>
        <w:tabs>
          <w:tab w:val="num" w:pos="720"/>
        </w:tabs>
        <w:ind w:left="720" w:hanging="360"/>
      </w:pPr>
      <w:rPr>
        <w:rFonts w:ascii="Wingdings" w:hAnsi="Wingdings" w:cs="Wingdings" w:hint="default"/>
      </w:rPr>
    </w:lvl>
    <w:lvl w:ilvl="1" w:tplc="7EAE3632">
      <w:start w:val="1"/>
      <w:numFmt w:val="bullet"/>
      <w:lvlText w:val=""/>
      <w:lvlJc w:val="left"/>
      <w:pPr>
        <w:tabs>
          <w:tab w:val="num" w:pos="1440"/>
        </w:tabs>
        <w:ind w:left="1440" w:hanging="360"/>
      </w:pPr>
      <w:rPr>
        <w:rFonts w:ascii="Wingdings" w:hAnsi="Wingdings" w:cs="Wingdings" w:hint="default"/>
      </w:rPr>
    </w:lvl>
    <w:lvl w:ilvl="2" w:tplc="A1A84D50">
      <w:start w:val="1"/>
      <w:numFmt w:val="bullet"/>
      <w:lvlText w:val=""/>
      <w:lvlJc w:val="left"/>
      <w:pPr>
        <w:tabs>
          <w:tab w:val="num" w:pos="2160"/>
        </w:tabs>
        <w:ind w:left="2160" w:hanging="360"/>
      </w:pPr>
      <w:rPr>
        <w:rFonts w:ascii="Wingdings" w:hAnsi="Wingdings" w:cs="Wingdings" w:hint="default"/>
      </w:rPr>
    </w:lvl>
    <w:lvl w:ilvl="3" w:tplc="599C0CD6">
      <w:start w:val="1"/>
      <w:numFmt w:val="bullet"/>
      <w:lvlText w:val=""/>
      <w:lvlJc w:val="left"/>
      <w:pPr>
        <w:tabs>
          <w:tab w:val="num" w:pos="2880"/>
        </w:tabs>
        <w:ind w:left="2880" w:hanging="360"/>
      </w:pPr>
      <w:rPr>
        <w:rFonts w:ascii="Wingdings" w:hAnsi="Wingdings" w:cs="Wingdings" w:hint="default"/>
      </w:rPr>
    </w:lvl>
    <w:lvl w:ilvl="4" w:tplc="CA862F9E">
      <w:start w:val="1"/>
      <w:numFmt w:val="bullet"/>
      <w:lvlText w:val=""/>
      <w:lvlJc w:val="left"/>
      <w:pPr>
        <w:tabs>
          <w:tab w:val="num" w:pos="3600"/>
        </w:tabs>
        <w:ind w:left="3600" w:hanging="360"/>
      </w:pPr>
      <w:rPr>
        <w:rFonts w:ascii="Wingdings" w:hAnsi="Wingdings" w:cs="Wingdings" w:hint="default"/>
      </w:rPr>
    </w:lvl>
    <w:lvl w:ilvl="5" w:tplc="3152A6BA">
      <w:start w:val="1"/>
      <w:numFmt w:val="bullet"/>
      <w:lvlText w:val=""/>
      <w:lvlJc w:val="left"/>
      <w:pPr>
        <w:tabs>
          <w:tab w:val="num" w:pos="4320"/>
        </w:tabs>
        <w:ind w:left="4320" w:hanging="360"/>
      </w:pPr>
      <w:rPr>
        <w:rFonts w:ascii="Wingdings" w:hAnsi="Wingdings" w:cs="Wingdings" w:hint="default"/>
      </w:rPr>
    </w:lvl>
    <w:lvl w:ilvl="6" w:tplc="A2D2C960">
      <w:start w:val="1"/>
      <w:numFmt w:val="bullet"/>
      <w:lvlText w:val=""/>
      <w:lvlJc w:val="left"/>
      <w:pPr>
        <w:tabs>
          <w:tab w:val="num" w:pos="5040"/>
        </w:tabs>
        <w:ind w:left="5040" w:hanging="360"/>
      </w:pPr>
      <w:rPr>
        <w:rFonts w:ascii="Wingdings" w:hAnsi="Wingdings" w:cs="Wingdings" w:hint="default"/>
      </w:rPr>
    </w:lvl>
    <w:lvl w:ilvl="7" w:tplc="E5605444">
      <w:start w:val="1"/>
      <w:numFmt w:val="bullet"/>
      <w:lvlText w:val=""/>
      <w:lvlJc w:val="left"/>
      <w:pPr>
        <w:tabs>
          <w:tab w:val="num" w:pos="5760"/>
        </w:tabs>
        <w:ind w:left="5760" w:hanging="360"/>
      </w:pPr>
      <w:rPr>
        <w:rFonts w:ascii="Wingdings" w:hAnsi="Wingdings" w:cs="Wingdings" w:hint="default"/>
      </w:rPr>
    </w:lvl>
    <w:lvl w:ilvl="8" w:tplc="0804DCF4">
      <w:start w:val="1"/>
      <w:numFmt w:val="bullet"/>
      <w:lvlText w:val=""/>
      <w:lvlJc w:val="left"/>
      <w:pPr>
        <w:tabs>
          <w:tab w:val="num" w:pos="6480"/>
        </w:tabs>
        <w:ind w:left="6480" w:hanging="360"/>
      </w:pPr>
      <w:rPr>
        <w:rFonts w:ascii="Wingdings" w:hAnsi="Wingdings" w:cs="Wingdings" w:hint="default"/>
      </w:rPr>
    </w:lvl>
  </w:abstractNum>
  <w:abstractNum w:abstractNumId="7">
    <w:nsid w:val="20A520B6"/>
    <w:multiLevelType w:val="hybridMultilevel"/>
    <w:tmpl w:val="3CEA2C76"/>
    <w:lvl w:ilvl="0" w:tplc="2FF42E9A">
      <w:start w:val="1"/>
      <w:numFmt w:val="bullet"/>
      <w:lvlText w:val=""/>
      <w:lvlJc w:val="left"/>
      <w:pPr>
        <w:tabs>
          <w:tab w:val="num" w:pos="720"/>
        </w:tabs>
        <w:ind w:left="720" w:hanging="360"/>
      </w:pPr>
      <w:rPr>
        <w:rFonts w:ascii="Wingdings" w:hAnsi="Wingdings" w:cs="Wingdings" w:hint="default"/>
      </w:rPr>
    </w:lvl>
    <w:lvl w:ilvl="1" w:tplc="5798D268">
      <w:start w:val="1"/>
      <w:numFmt w:val="bullet"/>
      <w:lvlText w:val=""/>
      <w:lvlJc w:val="left"/>
      <w:pPr>
        <w:tabs>
          <w:tab w:val="num" w:pos="1440"/>
        </w:tabs>
        <w:ind w:left="1440" w:hanging="360"/>
      </w:pPr>
      <w:rPr>
        <w:rFonts w:ascii="Wingdings" w:hAnsi="Wingdings" w:cs="Wingdings" w:hint="default"/>
      </w:rPr>
    </w:lvl>
    <w:lvl w:ilvl="2" w:tplc="A02A0912">
      <w:start w:val="1"/>
      <w:numFmt w:val="bullet"/>
      <w:lvlText w:val=""/>
      <w:lvlJc w:val="left"/>
      <w:pPr>
        <w:tabs>
          <w:tab w:val="num" w:pos="2160"/>
        </w:tabs>
        <w:ind w:left="2160" w:hanging="360"/>
      </w:pPr>
      <w:rPr>
        <w:rFonts w:ascii="Wingdings" w:hAnsi="Wingdings" w:cs="Wingdings" w:hint="default"/>
      </w:rPr>
    </w:lvl>
    <w:lvl w:ilvl="3" w:tplc="73A8696A">
      <w:start w:val="1"/>
      <w:numFmt w:val="bullet"/>
      <w:lvlText w:val=""/>
      <w:lvlJc w:val="left"/>
      <w:pPr>
        <w:tabs>
          <w:tab w:val="num" w:pos="2880"/>
        </w:tabs>
        <w:ind w:left="2880" w:hanging="360"/>
      </w:pPr>
      <w:rPr>
        <w:rFonts w:ascii="Wingdings" w:hAnsi="Wingdings" w:cs="Wingdings" w:hint="default"/>
      </w:rPr>
    </w:lvl>
    <w:lvl w:ilvl="4" w:tplc="A2D080A4">
      <w:start w:val="1"/>
      <w:numFmt w:val="bullet"/>
      <w:lvlText w:val=""/>
      <w:lvlJc w:val="left"/>
      <w:pPr>
        <w:tabs>
          <w:tab w:val="num" w:pos="3600"/>
        </w:tabs>
        <w:ind w:left="3600" w:hanging="360"/>
      </w:pPr>
      <w:rPr>
        <w:rFonts w:ascii="Wingdings" w:hAnsi="Wingdings" w:cs="Wingdings" w:hint="default"/>
      </w:rPr>
    </w:lvl>
    <w:lvl w:ilvl="5" w:tplc="8494BF72">
      <w:start w:val="1"/>
      <w:numFmt w:val="bullet"/>
      <w:lvlText w:val=""/>
      <w:lvlJc w:val="left"/>
      <w:pPr>
        <w:tabs>
          <w:tab w:val="num" w:pos="4320"/>
        </w:tabs>
        <w:ind w:left="4320" w:hanging="360"/>
      </w:pPr>
      <w:rPr>
        <w:rFonts w:ascii="Wingdings" w:hAnsi="Wingdings" w:cs="Wingdings" w:hint="default"/>
      </w:rPr>
    </w:lvl>
    <w:lvl w:ilvl="6" w:tplc="FB8A73D6">
      <w:start w:val="1"/>
      <w:numFmt w:val="bullet"/>
      <w:lvlText w:val=""/>
      <w:lvlJc w:val="left"/>
      <w:pPr>
        <w:tabs>
          <w:tab w:val="num" w:pos="5040"/>
        </w:tabs>
        <w:ind w:left="5040" w:hanging="360"/>
      </w:pPr>
      <w:rPr>
        <w:rFonts w:ascii="Wingdings" w:hAnsi="Wingdings" w:cs="Wingdings" w:hint="default"/>
      </w:rPr>
    </w:lvl>
    <w:lvl w:ilvl="7" w:tplc="3D044694">
      <w:start w:val="1"/>
      <w:numFmt w:val="bullet"/>
      <w:lvlText w:val=""/>
      <w:lvlJc w:val="left"/>
      <w:pPr>
        <w:tabs>
          <w:tab w:val="num" w:pos="5760"/>
        </w:tabs>
        <w:ind w:left="5760" w:hanging="360"/>
      </w:pPr>
      <w:rPr>
        <w:rFonts w:ascii="Wingdings" w:hAnsi="Wingdings" w:cs="Wingdings" w:hint="default"/>
      </w:rPr>
    </w:lvl>
    <w:lvl w:ilvl="8" w:tplc="098240D0">
      <w:start w:val="1"/>
      <w:numFmt w:val="bullet"/>
      <w:lvlText w:val=""/>
      <w:lvlJc w:val="left"/>
      <w:pPr>
        <w:tabs>
          <w:tab w:val="num" w:pos="6480"/>
        </w:tabs>
        <w:ind w:left="6480" w:hanging="360"/>
      </w:pPr>
      <w:rPr>
        <w:rFonts w:ascii="Wingdings" w:hAnsi="Wingdings" w:cs="Wingdings" w:hint="default"/>
      </w:rPr>
    </w:lvl>
  </w:abstractNum>
  <w:abstractNum w:abstractNumId="8">
    <w:nsid w:val="226A7D63"/>
    <w:multiLevelType w:val="hybridMultilevel"/>
    <w:tmpl w:val="26F600D4"/>
    <w:lvl w:ilvl="0" w:tplc="030AE2EE">
      <w:start w:val="1"/>
      <w:numFmt w:val="bullet"/>
      <w:lvlText w:val=""/>
      <w:lvlJc w:val="left"/>
      <w:pPr>
        <w:tabs>
          <w:tab w:val="num" w:pos="720"/>
        </w:tabs>
        <w:ind w:left="720" w:hanging="360"/>
      </w:pPr>
      <w:rPr>
        <w:rFonts w:ascii="Wingdings" w:hAnsi="Wingdings" w:cs="Wingdings" w:hint="default"/>
      </w:rPr>
    </w:lvl>
    <w:lvl w:ilvl="1" w:tplc="73B699E2">
      <w:start w:val="1"/>
      <w:numFmt w:val="bullet"/>
      <w:lvlText w:val=""/>
      <w:lvlJc w:val="left"/>
      <w:pPr>
        <w:tabs>
          <w:tab w:val="num" w:pos="1440"/>
        </w:tabs>
        <w:ind w:left="1440" w:hanging="360"/>
      </w:pPr>
      <w:rPr>
        <w:rFonts w:ascii="Wingdings" w:hAnsi="Wingdings" w:cs="Wingdings" w:hint="default"/>
      </w:rPr>
    </w:lvl>
    <w:lvl w:ilvl="2" w:tplc="09402478">
      <w:start w:val="1"/>
      <w:numFmt w:val="bullet"/>
      <w:lvlText w:val=""/>
      <w:lvlJc w:val="left"/>
      <w:pPr>
        <w:tabs>
          <w:tab w:val="num" w:pos="2160"/>
        </w:tabs>
        <w:ind w:left="2160" w:hanging="360"/>
      </w:pPr>
      <w:rPr>
        <w:rFonts w:ascii="Wingdings" w:hAnsi="Wingdings" w:cs="Wingdings" w:hint="default"/>
      </w:rPr>
    </w:lvl>
    <w:lvl w:ilvl="3" w:tplc="7AEC25B0">
      <w:start w:val="1"/>
      <w:numFmt w:val="bullet"/>
      <w:lvlText w:val=""/>
      <w:lvlJc w:val="left"/>
      <w:pPr>
        <w:tabs>
          <w:tab w:val="num" w:pos="2880"/>
        </w:tabs>
        <w:ind w:left="2880" w:hanging="360"/>
      </w:pPr>
      <w:rPr>
        <w:rFonts w:ascii="Wingdings" w:hAnsi="Wingdings" w:cs="Wingdings" w:hint="default"/>
      </w:rPr>
    </w:lvl>
    <w:lvl w:ilvl="4" w:tplc="34B69BB8">
      <w:start w:val="1"/>
      <w:numFmt w:val="bullet"/>
      <w:lvlText w:val=""/>
      <w:lvlJc w:val="left"/>
      <w:pPr>
        <w:tabs>
          <w:tab w:val="num" w:pos="3600"/>
        </w:tabs>
        <w:ind w:left="3600" w:hanging="360"/>
      </w:pPr>
      <w:rPr>
        <w:rFonts w:ascii="Wingdings" w:hAnsi="Wingdings" w:cs="Wingdings" w:hint="default"/>
      </w:rPr>
    </w:lvl>
    <w:lvl w:ilvl="5" w:tplc="8988C62A">
      <w:start w:val="1"/>
      <w:numFmt w:val="bullet"/>
      <w:lvlText w:val=""/>
      <w:lvlJc w:val="left"/>
      <w:pPr>
        <w:tabs>
          <w:tab w:val="num" w:pos="4320"/>
        </w:tabs>
        <w:ind w:left="4320" w:hanging="360"/>
      </w:pPr>
      <w:rPr>
        <w:rFonts w:ascii="Wingdings" w:hAnsi="Wingdings" w:cs="Wingdings" w:hint="default"/>
      </w:rPr>
    </w:lvl>
    <w:lvl w:ilvl="6" w:tplc="C4E65AB4">
      <w:start w:val="1"/>
      <w:numFmt w:val="bullet"/>
      <w:lvlText w:val=""/>
      <w:lvlJc w:val="left"/>
      <w:pPr>
        <w:tabs>
          <w:tab w:val="num" w:pos="5040"/>
        </w:tabs>
        <w:ind w:left="5040" w:hanging="360"/>
      </w:pPr>
      <w:rPr>
        <w:rFonts w:ascii="Wingdings" w:hAnsi="Wingdings" w:cs="Wingdings" w:hint="default"/>
      </w:rPr>
    </w:lvl>
    <w:lvl w:ilvl="7" w:tplc="221855F0">
      <w:start w:val="1"/>
      <w:numFmt w:val="bullet"/>
      <w:lvlText w:val=""/>
      <w:lvlJc w:val="left"/>
      <w:pPr>
        <w:tabs>
          <w:tab w:val="num" w:pos="5760"/>
        </w:tabs>
        <w:ind w:left="5760" w:hanging="360"/>
      </w:pPr>
      <w:rPr>
        <w:rFonts w:ascii="Wingdings" w:hAnsi="Wingdings" w:cs="Wingdings" w:hint="default"/>
      </w:rPr>
    </w:lvl>
    <w:lvl w:ilvl="8" w:tplc="58844826">
      <w:start w:val="1"/>
      <w:numFmt w:val="bullet"/>
      <w:lvlText w:val=""/>
      <w:lvlJc w:val="left"/>
      <w:pPr>
        <w:tabs>
          <w:tab w:val="num" w:pos="6480"/>
        </w:tabs>
        <w:ind w:left="6480" w:hanging="360"/>
      </w:pPr>
      <w:rPr>
        <w:rFonts w:ascii="Wingdings" w:hAnsi="Wingdings" w:cs="Wingdings" w:hint="default"/>
      </w:rPr>
    </w:lvl>
  </w:abstractNum>
  <w:abstractNum w:abstractNumId="9">
    <w:nsid w:val="28B276E6"/>
    <w:multiLevelType w:val="hybridMultilevel"/>
    <w:tmpl w:val="3724BA4A"/>
    <w:lvl w:ilvl="0" w:tplc="4E7418D0">
      <w:start w:val="1"/>
      <w:numFmt w:val="bullet"/>
      <w:lvlText w:val=""/>
      <w:lvlJc w:val="left"/>
      <w:pPr>
        <w:tabs>
          <w:tab w:val="num" w:pos="720"/>
        </w:tabs>
        <w:ind w:left="720" w:hanging="360"/>
      </w:pPr>
      <w:rPr>
        <w:rFonts w:ascii="Wingdings" w:hAnsi="Wingdings" w:cs="Wingdings" w:hint="default"/>
      </w:rPr>
    </w:lvl>
    <w:lvl w:ilvl="1" w:tplc="556C986C">
      <w:start w:val="1"/>
      <w:numFmt w:val="bullet"/>
      <w:lvlText w:val=""/>
      <w:lvlJc w:val="left"/>
      <w:pPr>
        <w:tabs>
          <w:tab w:val="num" w:pos="1440"/>
        </w:tabs>
        <w:ind w:left="1440" w:hanging="360"/>
      </w:pPr>
      <w:rPr>
        <w:rFonts w:ascii="Wingdings" w:hAnsi="Wingdings" w:cs="Wingdings" w:hint="default"/>
      </w:rPr>
    </w:lvl>
    <w:lvl w:ilvl="2" w:tplc="EA4869C0">
      <w:start w:val="1"/>
      <w:numFmt w:val="bullet"/>
      <w:lvlText w:val=""/>
      <w:lvlJc w:val="left"/>
      <w:pPr>
        <w:tabs>
          <w:tab w:val="num" w:pos="2160"/>
        </w:tabs>
        <w:ind w:left="2160" w:hanging="360"/>
      </w:pPr>
      <w:rPr>
        <w:rFonts w:ascii="Wingdings" w:hAnsi="Wingdings" w:cs="Wingdings" w:hint="default"/>
      </w:rPr>
    </w:lvl>
    <w:lvl w:ilvl="3" w:tplc="73D8940C">
      <w:start w:val="1"/>
      <w:numFmt w:val="bullet"/>
      <w:lvlText w:val=""/>
      <w:lvlJc w:val="left"/>
      <w:pPr>
        <w:tabs>
          <w:tab w:val="num" w:pos="2880"/>
        </w:tabs>
        <w:ind w:left="2880" w:hanging="360"/>
      </w:pPr>
      <w:rPr>
        <w:rFonts w:ascii="Wingdings" w:hAnsi="Wingdings" w:cs="Wingdings" w:hint="default"/>
      </w:rPr>
    </w:lvl>
    <w:lvl w:ilvl="4" w:tplc="07383D4C">
      <w:start w:val="1"/>
      <w:numFmt w:val="bullet"/>
      <w:lvlText w:val=""/>
      <w:lvlJc w:val="left"/>
      <w:pPr>
        <w:tabs>
          <w:tab w:val="num" w:pos="3600"/>
        </w:tabs>
        <w:ind w:left="3600" w:hanging="360"/>
      </w:pPr>
      <w:rPr>
        <w:rFonts w:ascii="Wingdings" w:hAnsi="Wingdings" w:cs="Wingdings" w:hint="default"/>
      </w:rPr>
    </w:lvl>
    <w:lvl w:ilvl="5" w:tplc="002AC5C2">
      <w:start w:val="1"/>
      <w:numFmt w:val="bullet"/>
      <w:lvlText w:val=""/>
      <w:lvlJc w:val="left"/>
      <w:pPr>
        <w:tabs>
          <w:tab w:val="num" w:pos="4320"/>
        </w:tabs>
        <w:ind w:left="4320" w:hanging="360"/>
      </w:pPr>
      <w:rPr>
        <w:rFonts w:ascii="Wingdings" w:hAnsi="Wingdings" w:cs="Wingdings" w:hint="default"/>
      </w:rPr>
    </w:lvl>
    <w:lvl w:ilvl="6" w:tplc="57C6A7FE">
      <w:start w:val="1"/>
      <w:numFmt w:val="bullet"/>
      <w:lvlText w:val=""/>
      <w:lvlJc w:val="left"/>
      <w:pPr>
        <w:tabs>
          <w:tab w:val="num" w:pos="5040"/>
        </w:tabs>
        <w:ind w:left="5040" w:hanging="360"/>
      </w:pPr>
      <w:rPr>
        <w:rFonts w:ascii="Wingdings" w:hAnsi="Wingdings" w:cs="Wingdings" w:hint="default"/>
      </w:rPr>
    </w:lvl>
    <w:lvl w:ilvl="7" w:tplc="26DE983E">
      <w:start w:val="1"/>
      <w:numFmt w:val="bullet"/>
      <w:lvlText w:val=""/>
      <w:lvlJc w:val="left"/>
      <w:pPr>
        <w:tabs>
          <w:tab w:val="num" w:pos="5760"/>
        </w:tabs>
        <w:ind w:left="5760" w:hanging="360"/>
      </w:pPr>
      <w:rPr>
        <w:rFonts w:ascii="Wingdings" w:hAnsi="Wingdings" w:cs="Wingdings" w:hint="default"/>
      </w:rPr>
    </w:lvl>
    <w:lvl w:ilvl="8" w:tplc="0054FC5E">
      <w:start w:val="1"/>
      <w:numFmt w:val="bullet"/>
      <w:lvlText w:val=""/>
      <w:lvlJc w:val="left"/>
      <w:pPr>
        <w:tabs>
          <w:tab w:val="num" w:pos="6480"/>
        </w:tabs>
        <w:ind w:left="6480" w:hanging="360"/>
      </w:pPr>
      <w:rPr>
        <w:rFonts w:ascii="Wingdings" w:hAnsi="Wingdings" w:cs="Wingdings" w:hint="default"/>
      </w:rPr>
    </w:lvl>
  </w:abstractNum>
  <w:abstractNum w:abstractNumId="10">
    <w:nsid w:val="28B67F03"/>
    <w:multiLevelType w:val="hybridMultilevel"/>
    <w:tmpl w:val="F1D4E774"/>
    <w:lvl w:ilvl="0" w:tplc="0BD66ADC">
      <w:start w:val="1"/>
      <w:numFmt w:val="bullet"/>
      <w:lvlText w:val=""/>
      <w:lvlJc w:val="left"/>
      <w:pPr>
        <w:tabs>
          <w:tab w:val="num" w:pos="720"/>
        </w:tabs>
        <w:ind w:left="720" w:hanging="360"/>
      </w:pPr>
      <w:rPr>
        <w:rFonts w:ascii="Wingdings" w:hAnsi="Wingdings" w:cs="Wingdings" w:hint="default"/>
      </w:rPr>
    </w:lvl>
    <w:lvl w:ilvl="1" w:tplc="0FFA6258">
      <w:start w:val="1"/>
      <w:numFmt w:val="bullet"/>
      <w:lvlText w:val=""/>
      <w:lvlJc w:val="left"/>
      <w:pPr>
        <w:tabs>
          <w:tab w:val="num" w:pos="1440"/>
        </w:tabs>
        <w:ind w:left="1440" w:hanging="360"/>
      </w:pPr>
      <w:rPr>
        <w:rFonts w:ascii="Wingdings" w:hAnsi="Wingdings" w:cs="Wingdings" w:hint="default"/>
      </w:rPr>
    </w:lvl>
    <w:lvl w:ilvl="2" w:tplc="65445EB4">
      <w:start w:val="1"/>
      <w:numFmt w:val="bullet"/>
      <w:lvlText w:val=""/>
      <w:lvlJc w:val="left"/>
      <w:pPr>
        <w:tabs>
          <w:tab w:val="num" w:pos="2160"/>
        </w:tabs>
        <w:ind w:left="2160" w:hanging="360"/>
      </w:pPr>
      <w:rPr>
        <w:rFonts w:ascii="Wingdings" w:hAnsi="Wingdings" w:cs="Wingdings" w:hint="default"/>
      </w:rPr>
    </w:lvl>
    <w:lvl w:ilvl="3" w:tplc="94D2E7D0">
      <w:start w:val="1"/>
      <w:numFmt w:val="bullet"/>
      <w:lvlText w:val=""/>
      <w:lvlJc w:val="left"/>
      <w:pPr>
        <w:tabs>
          <w:tab w:val="num" w:pos="2880"/>
        </w:tabs>
        <w:ind w:left="2880" w:hanging="360"/>
      </w:pPr>
      <w:rPr>
        <w:rFonts w:ascii="Wingdings" w:hAnsi="Wingdings" w:cs="Wingdings" w:hint="default"/>
      </w:rPr>
    </w:lvl>
    <w:lvl w:ilvl="4" w:tplc="BA3C0DE2">
      <w:start w:val="1"/>
      <w:numFmt w:val="bullet"/>
      <w:lvlText w:val=""/>
      <w:lvlJc w:val="left"/>
      <w:pPr>
        <w:tabs>
          <w:tab w:val="num" w:pos="3600"/>
        </w:tabs>
        <w:ind w:left="3600" w:hanging="360"/>
      </w:pPr>
      <w:rPr>
        <w:rFonts w:ascii="Wingdings" w:hAnsi="Wingdings" w:cs="Wingdings" w:hint="default"/>
      </w:rPr>
    </w:lvl>
    <w:lvl w:ilvl="5" w:tplc="1C96036E">
      <w:start w:val="1"/>
      <w:numFmt w:val="bullet"/>
      <w:lvlText w:val=""/>
      <w:lvlJc w:val="left"/>
      <w:pPr>
        <w:tabs>
          <w:tab w:val="num" w:pos="4320"/>
        </w:tabs>
        <w:ind w:left="4320" w:hanging="360"/>
      </w:pPr>
      <w:rPr>
        <w:rFonts w:ascii="Wingdings" w:hAnsi="Wingdings" w:cs="Wingdings" w:hint="default"/>
      </w:rPr>
    </w:lvl>
    <w:lvl w:ilvl="6" w:tplc="F1643506">
      <w:start w:val="1"/>
      <w:numFmt w:val="bullet"/>
      <w:lvlText w:val=""/>
      <w:lvlJc w:val="left"/>
      <w:pPr>
        <w:tabs>
          <w:tab w:val="num" w:pos="5040"/>
        </w:tabs>
        <w:ind w:left="5040" w:hanging="360"/>
      </w:pPr>
      <w:rPr>
        <w:rFonts w:ascii="Wingdings" w:hAnsi="Wingdings" w:cs="Wingdings" w:hint="default"/>
      </w:rPr>
    </w:lvl>
    <w:lvl w:ilvl="7" w:tplc="972C0698">
      <w:start w:val="1"/>
      <w:numFmt w:val="bullet"/>
      <w:lvlText w:val=""/>
      <w:lvlJc w:val="left"/>
      <w:pPr>
        <w:tabs>
          <w:tab w:val="num" w:pos="5760"/>
        </w:tabs>
        <w:ind w:left="5760" w:hanging="360"/>
      </w:pPr>
      <w:rPr>
        <w:rFonts w:ascii="Wingdings" w:hAnsi="Wingdings" w:cs="Wingdings" w:hint="default"/>
      </w:rPr>
    </w:lvl>
    <w:lvl w:ilvl="8" w:tplc="5BF6456E">
      <w:start w:val="1"/>
      <w:numFmt w:val="bullet"/>
      <w:lvlText w:val=""/>
      <w:lvlJc w:val="left"/>
      <w:pPr>
        <w:tabs>
          <w:tab w:val="num" w:pos="6480"/>
        </w:tabs>
        <w:ind w:left="6480" w:hanging="360"/>
      </w:pPr>
      <w:rPr>
        <w:rFonts w:ascii="Wingdings" w:hAnsi="Wingdings" w:cs="Wingdings" w:hint="default"/>
      </w:rPr>
    </w:lvl>
  </w:abstractNum>
  <w:abstractNum w:abstractNumId="11">
    <w:nsid w:val="2B297648"/>
    <w:multiLevelType w:val="hybridMultilevel"/>
    <w:tmpl w:val="F4169CF8"/>
    <w:lvl w:ilvl="0" w:tplc="827C61C6">
      <w:start w:val="1"/>
      <w:numFmt w:val="bullet"/>
      <w:lvlText w:val=""/>
      <w:lvlJc w:val="left"/>
      <w:pPr>
        <w:tabs>
          <w:tab w:val="num" w:pos="720"/>
        </w:tabs>
        <w:ind w:left="720" w:hanging="360"/>
      </w:pPr>
      <w:rPr>
        <w:rFonts w:ascii="Wingdings" w:hAnsi="Wingdings" w:cs="Wingdings" w:hint="default"/>
      </w:rPr>
    </w:lvl>
    <w:lvl w:ilvl="1" w:tplc="57585332">
      <w:start w:val="1"/>
      <w:numFmt w:val="bullet"/>
      <w:lvlText w:val=""/>
      <w:lvlJc w:val="left"/>
      <w:pPr>
        <w:tabs>
          <w:tab w:val="num" w:pos="1440"/>
        </w:tabs>
        <w:ind w:left="1440" w:hanging="360"/>
      </w:pPr>
      <w:rPr>
        <w:rFonts w:ascii="Wingdings" w:hAnsi="Wingdings" w:cs="Wingdings" w:hint="default"/>
      </w:rPr>
    </w:lvl>
    <w:lvl w:ilvl="2" w:tplc="2B223C58">
      <w:start w:val="1"/>
      <w:numFmt w:val="bullet"/>
      <w:lvlText w:val=""/>
      <w:lvlJc w:val="left"/>
      <w:pPr>
        <w:tabs>
          <w:tab w:val="num" w:pos="2160"/>
        </w:tabs>
        <w:ind w:left="2160" w:hanging="360"/>
      </w:pPr>
      <w:rPr>
        <w:rFonts w:ascii="Wingdings" w:hAnsi="Wingdings" w:cs="Wingdings" w:hint="default"/>
      </w:rPr>
    </w:lvl>
    <w:lvl w:ilvl="3" w:tplc="7DDC04E4">
      <w:start w:val="1"/>
      <w:numFmt w:val="bullet"/>
      <w:lvlText w:val=""/>
      <w:lvlJc w:val="left"/>
      <w:pPr>
        <w:tabs>
          <w:tab w:val="num" w:pos="2880"/>
        </w:tabs>
        <w:ind w:left="2880" w:hanging="360"/>
      </w:pPr>
      <w:rPr>
        <w:rFonts w:ascii="Wingdings" w:hAnsi="Wingdings" w:cs="Wingdings" w:hint="default"/>
      </w:rPr>
    </w:lvl>
    <w:lvl w:ilvl="4" w:tplc="2278B786">
      <w:start w:val="1"/>
      <w:numFmt w:val="bullet"/>
      <w:lvlText w:val=""/>
      <w:lvlJc w:val="left"/>
      <w:pPr>
        <w:tabs>
          <w:tab w:val="num" w:pos="3600"/>
        </w:tabs>
        <w:ind w:left="3600" w:hanging="360"/>
      </w:pPr>
      <w:rPr>
        <w:rFonts w:ascii="Wingdings" w:hAnsi="Wingdings" w:cs="Wingdings" w:hint="default"/>
      </w:rPr>
    </w:lvl>
    <w:lvl w:ilvl="5" w:tplc="425088A6">
      <w:start w:val="1"/>
      <w:numFmt w:val="bullet"/>
      <w:lvlText w:val=""/>
      <w:lvlJc w:val="left"/>
      <w:pPr>
        <w:tabs>
          <w:tab w:val="num" w:pos="4320"/>
        </w:tabs>
        <w:ind w:left="4320" w:hanging="360"/>
      </w:pPr>
      <w:rPr>
        <w:rFonts w:ascii="Wingdings" w:hAnsi="Wingdings" w:cs="Wingdings" w:hint="default"/>
      </w:rPr>
    </w:lvl>
    <w:lvl w:ilvl="6" w:tplc="D0109512">
      <w:start w:val="1"/>
      <w:numFmt w:val="bullet"/>
      <w:lvlText w:val=""/>
      <w:lvlJc w:val="left"/>
      <w:pPr>
        <w:tabs>
          <w:tab w:val="num" w:pos="5040"/>
        </w:tabs>
        <w:ind w:left="5040" w:hanging="360"/>
      </w:pPr>
      <w:rPr>
        <w:rFonts w:ascii="Wingdings" w:hAnsi="Wingdings" w:cs="Wingdings" w:hint="default"/>
      </w:rPr>
    </w:lvl>
    <w:lvl w:ilvl="7" w:tplc="44A621BE">
      <w:start w:val="1"/>
      <w:numFmt w:val="bullet"/>
      <w:lvlText w:val=""/>
      <w:lvlJc w:val="left"/>
      <w:pPr>
        <w:tabs>
          <w:tab w:val="num" w:pos="5760"/>
        </w:tabs>
        <w:ind w:left="5760" w:hanging="360"/>
      </w:pPr>
      <w:rPr>
        <w:rFonts w:ascii="Wingdings" w:hAnsi="Wingdings" w:cs="Wingdings" w:hint="default"/>
      </w:rPr>
    </w:lvl>
    <w:lvl w:ilvl="8" w:tplc="D8A837EA">
      <w:start w:val="1"/>
      <w:numFmt w:val="bullet"/>
      <w:lvlText w:val=""/>
      <w:lvlJc w:val="left"/>
      <w:pPr>
        <w:tabs>
          <w:tab w:val="num" w:pos="6480"/>
        </w:tabs>
        <w:ind w:left="6480" w:hanging="360"/>
      </w:pPr>
      <w:rPr>
        <w:rFonts w:ascii="Wingdings" w:hAnsi="Wingdings" w:cs="Wingdings" w:hint="default"/>
      </w:rPr>
    </w:lvl>
  </w:abstractNum>
  <w:abstractNum w:abstractNumId="12">
    <w:nsid w:val="2C475018"/>
    <w:multiLevelType w:val="multilevel"/>
    <w:tmpl w:val="591026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6D1896"/>
    <w:multiLevelType w:val="hybridMultilevel"/>
    <w:tmpl w:val="B456FDCC"/>
    <w:lvl w:ilvl="0" w:tplc="0240A230">
      <w:start w:val="1"/>
      <w:numFmt w:val="bullet"/>
      <w:lvlText w:val=""/>
      <w:lvlJc w:val="left"/>
      <w:pPr>
        <w:tabs>
          <w:tab w:val="num" w:pos="720"/>
        </w:tabs>
        <w:ind w:left="720" w:hanging="360"/>
      </w:pPr>
      <w:rPr>
        <w:rFonts w:ascii="Wingdings" w:hAnsi="Wingdings" w:cs="Wingdings" w:hint="default"/>
      </w:rPr>
    </w:lvl>
    <w:lvl w:ilvl="1" w:tplc="7BD86A7C">
      <w:start w:val="1"/>
      <w:numFmt w:val="bullet"/>
      <w:lvlText w:val=""/>
      <w:lvlJc w:val="left"/>
      <w:pPr>
        <w:tabs>
          <w:tab w:val="num" w:pos="1440"/>
        </w:tabs>
        <w:ind w:left="1440" w:hanging="360"/>
      </w:pPr>
      <w:rPr>
        <w:rFonts w:ascii="Wingdings" w:hAnsi="Wingdings" w:cs="Wingdings" w:hint="default"/>
      </w:rPr>
    </w:lvl>
    <w:lvl w:ilvl="2" w:tplc="B1323EFC">
      <w:start w:val="1"/>
      <w:numFmt w:val="bullet"/>
      <w:lvlText w:val=""/>
      <w:lvlJc w:val="left"/>
      <w:pPr>
        <w:tabs>
          <w:tab w:val="num" w:pos="2160"/>
        </w:tabs>
        <w:ind w:left="2160" w:hanging="360"/>
      </w:pPr>
      <w:rPr>
        <w:rFonts w:ascii="Wingdings" w:hAnsi="Wingdings" w:cs="Wingdings" w:hint="default"/>
      </w:rPr>
    </w:lvl>
    <w:lvl w:ilvl="3" w:tplc="C3089514">
      <w:start w:val="1"/>
      <w:numFmt w:val="bullet"/>
      <w:lvlText w:val=""/>
      <w:lvlJc w:val="left"/>
      <w:pPr>
        <w:tabs>
          <w:tab w:val="num" w:pos="2880"/>
        </w:tabs>
        <w:ind w:left="2880" w:hanging="360"/>
      </w:pPr>
      <w:rPr>
        <w:rFonts w:ascii="Wingdings" w:hAnsi="Wingdings" w:cs="Wingdings" w:hint="default"/>
      </w:rPr>
    </w:lvl>
    <w:lvl w:ilvl="4" w:tplc="C8A262A8">
      <w:start w:val="1"/>
      <w:numFmt w:val="bullet"/>
      <w:lvlText w:val=""/>
      <w:lvlJc w:val="left"/>
      <w:pPr>
        <w:tabs>
          <w:tab w:val="num" w:pos="3600"/>
        </w:tabs>
        <w:ind w:left="3600" w:hanging="360"/>
      </w:pPr>
      <w:rPr>
        <w:rFonts w:ascii="Wingdings" w:hAnsi="Wingdings" w:cs="Wingdings" w:hint="default"/>
      </w:rPr>
    </w:lvl>
    <w:lvl w:ilvl="5" w:tplc="4F026E36">
      <w:start w:val="1"/>
      <w:numFmt w:val="bullet"/>
      <w:lvlText w:val=""/>
      <w:lvlJc w:val="left"/>
      <w:pPr>
        <w:tabs>
          <w:tab w:val="num" w:pos="4320"/>
        </w:tabs>
        <w:ind w:left="4320" w:hanging="360"/>
      </w:pPr>
      <w:rPr>
        <w:rFonts w:ascii="Wingdings" w:hAnsi="Wingdings" w:cs="Wingdings" w:hint="default"/>
      </w:rPr>
    </w:lvl>
    <w:lvl w:ilvl="6" w:tplc="89CCE5AC">
      <w:start w:val="1"/>
      <w:numFmt w:val="bullet"/>
      <w:lvlText w:val=""/>
      <w:lvlJc w:val="left"/>
      <w:pPr>
        <w:tabs>
          <w:tab w:val="num" w:pos="5040"/>
        </w:tabs>
        <w:ind w:left="5040" w:hanging="360"/>
      </w:pPr>
      <w:rPr>
        <w:rFonts w:ascii="Wingdings" w:hAnsi="Wingdings" w:cs="Wingdings" w:hint="default"/>
      </w:rPr>
    </w:lvl>
    <w:lvl w:ilvl="7" w:tplc="893EB73C">
      <w:start w:val="1"/>
      <w:numFmt w:val="bullet"/>
      <w:lvlText w:val=""/>
      <w:lvlJc w:val="left"/>
      <w:pPr>
        <w:tabs>
          <w:tab w:val="num" w:pos="5760"/>
        </w:tabs>
        <w:ind w:left="5760" w:hanging="360"/>
      </w:pPr>
      <w:rPr>
        <w:rFonts w:ascii="Wingdings" w:hAnsi="Wingdings" w:cs="Wingdings" w:hint="default"/>
      </w:rPr>
    </w:lvl>
    <w:lvl w:ilvl="8" w:tplc="0974E8E4">
      <w:start w:val="1"/>
      <w:numFmt w:val="bullet"/>
      <w:lvlText w:val=""/>
      <w:lvlJc w:val="left"/>
      <w:pPr>
        <w:tabs>
          <w:tab w:val="num" w:pos="6480"/>
        </w:tabs>
        <w:ind w:left="6480" w:hanging="360"/>
      </w:pPr>
      <w:rPr>
        <w:rFonts w:ascii="Wingdings" w:hAnsi="Wingdings" w:cs="Wingdings" w:hint="default"/>
      </w:rPr>
    </w:lvl>
  </w:abstractNum>
  <w:abstractNum w:abstractNumId="14">
    <w:nsid w:val="2D222CDD"/>
    <w:multiLevelType w:val="hybridMultilevel"/>
    <w:tmpl w:val="930A5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1C27BA"/>
    <w:multiLevelType w:val="hybridMultilevel"/>
    <w:tmpl w:val="63180ADE"/>
    <w:lvl w:ilvl="0" w:tplc="40E02A46">
      <w:start w:val="1"/>
      <w:numFmt w:val="bullet"/>
      <w:lvlText w:val=""/>
      <w:lvlJc w:val="left"/>
      <w:pPr>
        <w:tabs>
          <w:tab w:val="num" w:pos="720"/>
        </w:tabs>
        <w:ind w:left="720" w:hanging="360"/>
      </w:pPr>
      <w:rPr>
        <w:rFonts w:ascii="Wingdings" w:hAnsi="Wingdings" w:cs="Wingdings" w:hint="default"/>
      </w:rPr>
    </w:lvl>
    <w:lvl w:ilvl="1" w:tplc="18421EAE">
      <w:start w:val="1"/>
      <w:numFmt w:val="bullet"/>
      <w:lvlText w:val=""/>
      <w:lvlJc w:val="left"/>
      <w:pPr>
        <w:tabs>
          <w:tab w:val="num" w:pos="1440"/>
        </w:tabs>
        <w:ind w:left="1440" w:hanging="360"/>
      </w:pPr>
      <w:rPr>
        <w:rFonts w:ascii="Wingdings" w:hAnsi="Wingdings" w:cs="Wingdings" w:hint="default"/>
      </w:rPr>
    </w:lvl>
    <w:lvl w:ilvl="2" w:tplc="3FD892F2">
      <w:start w:val="1"/>
      <w:numFmt w:val="bullet"/>
      <w:lvlText w:val=""/>
      <w:lvlJc w:val="left"/>
      <w:pPr>
        <w:tabs>
          <w:tab w:val="num" w:pos="2160"/>
        </w:tabs>
        <w:ind w:left="2160" w:hanging="360"/>
      </w:pPr>
      <w:rPr>
        <w:rFonts w:ascii="Wingdings" w:hAnsi="Wingdings" w:cs="Wingdings" w:hint="default"/>
      </w:rPr>
    </w:lvl>
    <w:lvl w:ilvl="3" w:tplc="CA468086">
      <w:start w:val="1"/>
      <w:numFmt w:val="bullet"/>
      <w:lvlText w:val=""/>
      <w:lvlJc w:val="left"/>
      <w:pPr>
        <w:tabs>
          <w:tab w:val="num" w:pos="2880"/>
        </w:tabs>
        <w:ind w:left="2880" w:hanging="360"/>
      </w:pPr>
      <w:rPr>
        <w:rFonts w:ascii="Wingdings" w:hAnsi="Wingdings" w:cs="Wingdings" w:hint="default"/>
      </w:rPr>
    </w:lvl>
    <w:lvl w:ilvl="4" w:tplc="273A60FC">
      <w:start w:val="1"/>
      <w:numFmt w:val="bullet"/>
      <w:lvlText w:val=""/>
      <w:lvlJc w:val="left"/>
      <w:pPr>
        <w:tabs>
          <w:tab w:val="num" w:pos="3600"/>
        </w:tabs>
        <w:ind w:left="3600" w:hanging="360"/>
      </w:pPr>
      <w:rPr>
        <w:rFonts w:ascii="Wingdings" w:hAnsi="Wingdings" w:cs="Wingdings" w:hint="default"/>
      </w:rPr>
    </w:lvl>
    <w:lvl w:ilvl="5" w:tplc="1422A24A">
      <w:start w:val="1"/>
      <w:numFmt w:val="bullet"/>
      <w:lvlText w:val=""/>
      <w:lvlJc w:val="left"/>
      <w:pPr>
        <w:tabs>
          <w:tab w:val="num" w:pos="4320"/>
        </w:tabs>
        <w:ind w:left="4320" w:hanging="360"/>
      </w:pPr>
      <w:rPr>
        <w:rFonts w:ascii="Wingdings" w:hAnsi="Wingdings" w:cs="Wingdings" w:hint="default"/>
      </w:rPr>
    </w:lvl>
    <w:lvl w:ilvl="6" w:tplc="66B490E0">
      <w:start w:val="1"/>
      <w:numFmt w:val="bullet"/>
      <w:lvlText w:val=""/>
      <w:lvlJc w:val="left"/>
      <w:pPr>
        <w:tabs>
          <w:tab w:val="num" w:pos="5040"/>
        </w:tabs>
        <w:ind w:left="5040" w:hanging="360"/>
      </w:pPr>
      <w:rPr>
        <w:rFonts w:ascii="Wingdings" w:hAnsi="Wingdings" w:cs="Wingdings" w:hint="default"/>
      </w:rPr>
    </w:lvl>
    <w:lvl w:ilvl="7" w:tplc="48E631F2">
      <w:start w:val="1"/>
      <w:numFmt w:val="bullet"/>
      <w:lvlText w:val=""/>
      <w:lvlJc w:val="left"/>
      <w:pPr>
        <w:tabs>
          <w:tab w:val="num" w:pos="5760"/>
        </w:tabs>
        <w:ind w:left="5760" w:hanging="360"/>
      </w:pPr>
      <w:rPr>
        <w:rFonts w:ascii="Wingdings" w:hAnsi="Wingdings" w:cs="Wingdings" w:hint="default"/>
      </w:rPr>
    </w:lvl>
    <w:lvl w:ilvl="8" w:tplc="81BA47C8">
      <w:start w:val="1"/>
      <w:numFmt w:val="bullet"/>
      <w:lvlText w:val=""/>
      <w:lvlJc w:val="left"/>
      <w:pPr>
        <w:tabs>
          <w:tab w:val="num" w:pos="6480"/>
        </w:tabs>
        <w:ind w:left="6480" w:hanging="360"/>
      </w:pPr>
      <w:rPr>
        <w:rFonts w:ascii="Wingdings" w:hAnsi="Wingdings" w:cs="Wingdings" w:hint="default"/>
      </w:rPr>
    </w:lvl>
  </w:abstractNum>
  <w:abstractNum w:abstractNumId="16">
    <w:nsid w:val="2ECD1A15"/>
    <w:multiLevelType w:val="multilevel"/>
    <w:tmpl w:val="BAC6BCB2"/>
    <w:lvl w:ilvl="0">
      <w:start w:val="78"/>
      <w:numFmt w:val="decimal"/>
      <w:lvlText w:val="%1"/>
      <w:lvlJc w:val="left"/>
      <w:pPr>
        <w:tabs>
          <w:tab w:val="num" w:pos="5310"/>
        </w:tabs>
        <w:ind w:left="5310" w:hanging="5310"/>
      </w:pPr>
      <w:rPr>
        <w:rFonts w:hint="default"/>
      </w:rPr>
    </w:lvl>
    <w:lvl w:ilvl="1">
      <w:start w:val="8"/>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17">
    <w:nsid w:val="3000281E"/>
    <w:multiLevelType w:val="multilevel"/>
    <w:tmpl w:val="8FCC24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0264FA8"/>
    <w:multiLevelType w:val="hybridMultilevel"/>
    <w:tmpl w:val="4EA46EDA"/>
    <w:lvl w:ilvl="0" w:tplc="0BD67286">
      <w:start w:val="1"/>
      <w:numFmt w:val="bullet"/>
      <w:lvlText w:val=""/>
      <w:lvlJc w:val="left"/>
      <w:pPr>
        <w:tabs>
          <w:tab w:val="num" w:pos="720"/>
        </w:tabs>
        <w:ind w:left="720" w:hanging="360"/>
      </w:pPr>
      <w:rPr>
        <w:rFonts w:ascii="Wingdings" w:hAnsi="Wingdings" w:cs="Wingdings" w:hint="default"/>
      </w:rPr>
    </w:lvl>
    <w:lvl w:ilvl="1" w:tplc="F30CACFA">
      <w:start w:val="1"/>
      <w:numFmt w:val="bullet"/>
      <w:lvlText w:val=""/>
      <w:lvlJc w:val="left"/>
      <w:pPr>
        <w:tabs>
          <w:tab w:val="num" w:pos="1440"/>
        </w:tabs>
        <w:ind w:left="1440" w:hanging="360"/>
      </w:pPr>
      <w:rPr>
        <w:rFonts w:ascii="Wingdings" w:hAnsi="Wingdings" w:cs="Wingdings" w:hint="default"/>
      </w:rPr>
    </w:lvl>
    <w:lvl w:ilvl="2" w:tplc="9780A12E">
      <w:start w:val="1"/>
      <w:numFmt w:val="bullet"/>
      <w:lvlText w:val=""/>
      <w:lvlJc w:val="left"/>
      <w:pPr>
        <w:tabs>
          <w:tab w:val="num" w:pos="2160"/>
        </w:tabs>
        <w:ind w:left="2160" w:hanging="360"/>
      </w:pPr>
      <w:rPr>
        <w:rFonts w:ascii="Wingdings" w:hAnsi="Wingdings" w:cs="Wingdings" w:hint="default"/>
      </w:rPr>
    </w:lvl>
    <w:lvl w:ilvl="3" w:tplc="CBFAD600">
      <w:start w:val="1"/>
      <w:numFmt w:val="bullet"/>
      <w:lvlText w:val=""/>
      <w:lvlJc w:val="left"/>
      <w:pPr>
        <w:tabs>
          <w:tab w:val="num" w:pos="2880"/>
        </w:tabs>
        <w:ind w:left="2880" w:hanging="360"/>
      </w:pPr>
      <w:rPr>
        <w:rFonts w:ascii="Wingdings" w:hAnsi="Wingdings" w:cs="Wingdings" w:hint="default"/>
      </w:rPr>
    </w:lvl>
    <w:lvl w:ilvl="4" w:tplc="679E8DC6">
      <w:start w:val="1"/>
      <w:numFmt w:val="bullet"/>
      <w:lvlText w:val=""/>
      <w:lvlJc w:val="left"/>
      <w:pPr>
        <w:tabs>
          <w:tab w:val="num" w:pos="3600"/>
        </w:tabs>
        <w:ind w:left="3600" w:hanging="360"/>
      </w:pPr>
      <w:rPr>
        <w:rFonts w:ascii="Wingdings" w:hAnsi="Wingdings" w:cs="Wingdings" w:hint="default"/>
      </w:rPr>
    </w:lvl>
    <w:lvl w:ilvl="5" w:tplc="712E6828">
      <w:start w:val="1"/>
      <w:numFmt w:val="bullet"/>
      <w:lvlText w:val=""/>
      <w:lvlJc w:val="left"/>
      <w:pPr>
        <w:tabs>
          <w:tab w:val="num" w:pos="4320"/>
        </w:tabs>
        <w:ind w:left="4320" w:hanging="360"/>
      </w:pPr>
      <w:rPr>
        <w:rFonts w:ascii="Wingdings" w:hAnsi="Wingdings" w:cs="Wingdings" w:hint="default"/>
      </w:rPr>
    </w:lvl>
    <w:lvl w:ilvl="6" w:tplc="5BC29E94">
      <w:start w:val="1"/>
      <w:numFmt w:val="bullet"/>
      <w:lvlText w:val=""/>
      <w:lvlJc w:val="left"/>
      <w:pPr>
        <w:tabs>
          <w:tab w:val="num" w:pos="5040"/>
        </w:tabs>
        <w:ind w:left="5040" w:hanging="360"/>
      </w:pPr>
      <w:rPr>
        <w:rFonts w:ascii="Wingdings" w:hAnsi="Wingdings" w:cs="Wingdings" w:hint="default"/>
      </w:rPr>
    </w:lvl>
    <w:lvl w:ilvl="7" w:tplc="FD647074">
      <w:start w:val="1"/>
      <w:numFmt w:val="bullet"/>
      <w:lvlText w:val=""/>
      <w:lvlJc w:val="left"/>
      <w:pPr>
        <w:tabs>
          <w:tab w:val="num" w:pos="5760"/>
        </w:tabs>
        <w:ind w:left="5760" w:hanging="360"/>
      </w:pPr>
      <w:rPr>
        <w:rFonts w:ascii="Wingdings" w:hAnsi="Wingdings" w:cs="Wingdings" w:hint="default"/>
      </w:rPr>
    </w:lvl>
    <w:lvl w:ilvl="8" w:tplc="8C368F86">
      <w:start w:val="1"/>
      <w:numFmt w:val="bullet"/>
      <w:lvlText w:val=""/>
      <w:lvlJc w:val="left"/>
      <w:pPr>
        <w:tabs>
          <w:tab w:val="num" w:pos="6480"/>
        </w:tabs>
        <w:ind w:left="6480" w:hanging="360"/>
      </w:pPr>
      <w:rPr>
        <w:rFonts w:ascii="Wingdings" w:hAnsi="Wingdings" w:cs="Wingdings" w:hint="default"/>
      </w:rPr>
    </w:lvl>
  </w:abstractNum>
  <w:abstractNum w:abstractNumId="19">
    <w:nsid w:val="31E97B85"/>
    <w:multiLevelType w:val="hybridMultilevel"/>
    <w:tmpl w:val="FC7CBDD2"/>
    <w:lvl w:ilvl="0" w:tplc="022EE984">
      <w:start w:val="199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67A7C"/>
    <w:multiLevelType w:val="hybridMultilevel"/>
    <w:tmpl w:val="50C05660"/>
    <w:lvl w:ilvl="0" w:tplc="264A45E4">
      <w:start w:val="1"/>
      <w:numFmt w:val="bullet"/>
      <w:lvlText w:val=""/>
      <w:lvlJc w:val="left"/>
      <w:pPr>
        <w:tabs>
          <w:tab w:val="num" w:pos="720"/>
        </w:tabs>
        <w:ind w:left="720" w:hanging="360"/>
      </w:pPr>
      <w:rPr>
        <w:rFonts w:ascii="Wingdings" w:hAnsi="Wingdings" w:cs="Wingdings" w:hint="default"/>
      </w:rPr>
    </w:lvl>
    <w:lvl w:ilvl="1" w:tplc="BC327552">
      <w:start w:val="1"/>
      <w:numFmt w:val="bullet"/>
      <w:lvlText w:val=""/>
      <w:lvlJc w:val="left"/>
      <w:pPr>
        <w:tabs>
          <w:tab w:val="num" w:pos="1440"/>
        </w:tabs>
        <w:ind w:left="1440" w:hanging="360"/>
      </w:pPr>
      <w:rPr>
        <w:rFonts w:ascii="Wingdings" w:hAnsi="Wingdings" w:cs="Wingdings" w:hint="default"/>
      </w:rPr>
    </w:lvl>
    <w:lvl w:ilvl="2" w:tplc="50EA8EB6">
      <w:start w:val="1"/>
      <w:numFmt w:val="bullet"/>
      <w:lvlText w:val=""/>
      <w:lvlJc w:val="left"/>
      <w:pPr>
        <w:tabs>
          <w:tab w:val="num" w:pos="2160"/>
        </w:tabs>
        <w:ind w:left="2160" w:hanging="360"/>
      </w:pPr>
      <w:rPr>
        <w:rFonts w:ascii="Wingdings" w:hAnsi="Wingdings" w:cs="Wingdings" w:hint="default"/>
      </w:rPr>
    </w:lvl>
    <w:lvl w:ilvl="3" w:tplc="67E8B422">
      <w:start w:val="1"/>
      <w:numFmt w:val="bullet"/>
      <w:lvlText w:val=""/>
      <w:lvlJc w:val="left"/>
      <w:pPr>
        <w:tabs>
          <w:tab w:val="num" w:pos="2880"/>
        </w:tabs>
        <w:ind w:left="2880" w:hanging="360"/>
      </w:pPr>
      <w:rPr>
        <w:rFonts w:ascii="Wingdings" w:hAnsi="Wingdings" w:cs="Wingdings" w:hint="default"/>
      </w:rPr>
    </w:lvl>
    <w:lvl w:ilvl="4" w:tplc="FF227FC2">
      <w:start w:val="1"/>
      <w:numFmt w:val="bullet"/>
      <w:lvlText w:val=""/>
      <w:lvlJc w:val="left"/>
      <w:pPr>
        <w:tabs>
          <w:tab w:val="num" w:pos="3600"/>
        </w:tabs>
        <w:ind w:left="3600" w:hanging="360"/>
      </w:pPr>
      <w:rPr>
        <w:rFonts w:ascii="Wingdings" w:hAnsi="Wingdings" w:cs="Wingdings" w:hint="default"/>
      </w:rPr>
    </w:lvl>
    <w:lvl w:ilvl="5" w:tplc="D668D32A">
      <w:start w:val="1"/>
      <w:numFmt w:val="bullet"/>
      <w:lvlText w:val=""/>
      <w:lvlJc w:val="left"/>
      <w:pPr>
        <w:tabs>
          <w:tab w:val="num" w:pos="4320"/>
        </w:tabs>
        <w:ind w:left="4320" w:hanging="360"/>
      </w:pPr>
      <w:rPr>
        <w:rFonts w:ascii="Wingdings" w:hAnsi="Wingdings" w:cs="Wingdings" w:hint="default"/>
      </w:rPr>
    </w:lvl>
    <w:lvl w:ilvl="6" w:tplc="7192713A">
      <w:start w:val="1"/>
      <w:numFmt w:val="bullet"/>
      <w:lvlText w:val=""/>
      <w:lvlJc w:val="left"/>
      <w:pPr>
        <w:tabs>
          <w:tab w:val="num" w:pos="5040"/>
        </w:tabs>
        <w:ind w:left="5040" w:hanging="360"/>
      </w:pPr>
      <w:rPr>
        <w:rFonts w:ascii="Wingdings" w:hAnsi="Wingdings" w:cs="Wingdings" w:hint="default"/>
      </w:rPr>
    </w:lvl>
    <w:lvl w:ilvl="7" w:tplc="2068ACDA">
      <w:start w:val="1"/>
      <w:numFmt w:val="bullet"/>
      <w:lvlText w:val=""/>
      <w:lvlJc w:val="left"/>
      <w:pPr>
        <w:tabs>
          <w:tab w:val="num" w:pos="5760"/>
        </w:tabs>
        <w:ind w:left="5760" w:hanging="360"/>
      </w:pPr>
      <w:rPr>
        <w:rFonts w:ascii="Wingdings" w:hAnsi="Wingdings" w:cs="Wingdings" w:hint="default"/>
      </w:rPr>
    </w:lvl>
    <w:lvl w:ilvl="8" w:tplc="C23C14B4">
      <w:start w:val="1"/>
      <w:numFmt w:val="bullet"/>
      <w:lvlText w:val=""/>
      <w:lvlJc w:val="left"/>
      <w:pPr>
        <w:tabs>
          <w:tab w:val="num" w:pos="6480"/>
        </w:tabs>
        <w:ind w:left="6480" w:hanging="360"/>
      </w:pPr>
      <w:rPr>
        <w:rFonts w:ascii="Wingdings" w:hAnsi="Wingdings" w:cs="Wingdings" w:hint="default"/>
      </w:rPr>
    </w:lvl>
  </w:abstractNum>
  <w:abstractNum w:abstractNumId="21">
    <w:nsid w:val="330E516C"/>
    <w:multiLevelType w:val="hybridMultilevel"/>
    <w:tmpl w:val="ADFE930C"/>
    <w:lvl w:ilvl="0" w:tplc="99D88E46">
      <w:start w:val="1"/>
      <w:numFmt w:val="bullet"/>
      <w:lvlText w:val=""/>
      <w:lvlJc w:val="left"/>
      <w:pPr>
        <w:tabs>
          <w:tab w:val="num" w:pos="720"/>
        </w:tabs>
        <w:ind w:left="720" w:hanging="360"/>
      </w:pPr>
      <w:rPr>
        <w:rFonts w:ascii="Wingdings" w:hAnsi="Wingdings" w:cs="Wingdings" w:hint="default"/>
      </w:rPr>
    </w:lvl>
    <w:lvl w:ilvl="1" w:tplc="AA12F650">
      <w:start w:val="1"/>
      <w:numFmt w:val="bullet"/>
      <w:lvlText w:val=""/>
      <w:lvlJc w:val="left"/>
      <w:pPr>
        <w:tabs>
          <w:tab w:val="num" w:pos="1440"/>
        </w:tabs>
        <w:ind w:left="1440" w:hanging="360"/>
      </w:pPr>
      <w:rPr>
        <w:rFonts w:ascii="Wingdings" w:hAnsi="Wingdings" w:cs="Wingdings" w:hint="default"/>
      </w:rPr>
    </w:lvl>
    <w:lvl w:ilvl="2" w:tplc="07080E88">
      <w:start w:val="1"/>
      <w:numFmt w:val="bullet"/>
      <w:lvlText w:val=""/>
      <w:lvlJc w:val="left"/>
      <w:pPr>
        <w:tabs>
          <w:tab w:val="num" w:pos="2160"/>
        </w:tabs>
        <w:ind w:left="2160" w:hanging="360"/>
      </w:pPr>
      <w:rPr>
        <w:rFonts w:ascii="Wingdings" w:hAnsi="Wingdings" w:cs="Wingdings" w:hint="default"/>
      </w:rPr>
    </w:lvl>
    <w:lvl w:ilvl="3" w:tplc="CE1EE150">
      <w:start w:val="1"/>
      <w:numFmt w:val="bullet"/>
      <w:lvlText w:val=""/>
      <w:lvlJc w:val="left"/>
      <w:pPr>
        <w:tabs>
          <w:tab w:val="num" w:pos="2880"/>
        </w:tabs>
        <w:ind w:left="2880" w:hanging="360"/>
      </w:pPr>
      <w:rPr>
        <w:rFonts w:ascii="Wingdings" w:hAnsi="Wingdings" w:cs="Wingdings" w:hint="default"/>
      </w:rPr>
    </w:lvl>
    <w:lvl w:ilvl="4" w:tplc="3C3E8E3A">
      <w:start w:val="1"/>
      <w:numFmt w:val="bullet"/>
      <w:lvlText w:val=""/>
      <w:lvlJc w:val="left"/>
      <w:pPr>
        <w:tabs>
          <w:tab w:val="num" w:pos="3600"/>
        </w:tabs>
        <w:ind w:left="3600" w:hanging="360"/>
      </w:pPr>
      <w:rPr>
        <w:rFonts w:ascii="Wingdings" w:hAnsi="Wingdings" w:cs="Wingdings" w:hint="default"/>
      </w:rPr>
    </w:lvl>
    <w:lvl w:ilvl="5" w:tplc="B836A09C">
      <w:start w:val="1"/>
      <w:numFmt w:val="bullet"/>
      <w:lvlText w:val=""/>
      <w:lvlJc w:val="left"/>
      <w:pPr>
        <w:tabs>
          <w:tab w:val="num" w:pos="4320"/>
        </w:tabs>
        <w:ind w:left="4320" w:hanging="360"/>
      </w:pPr>
      <w:rPr>
        <w:rFonts w:ascii="Wingdings" w:hAnsi="Wingdings" w:cs="Wingdings" w:hint="default"/>
      </w:rPr>
    </w:lvl>
    <w:lvl w:ilvl="6" w:tplc="3390A994">
      <w:start w:val="1"/>
      <w:numFmt w:val="bullet"/>
      <w:lvlText w:val=""/>
      <w:lvlJc w:val="left"/>
      <w:pPr>
        <w:tabs>
          <w:tab w:val="num" w:pos="5040"/>
        </w:tabs>
        <w:ind w:left="5040" w:hanging="360"/>
      </w:pPr>
      <w:rPr>
        <w:rFonts w:ascii="Wingdings" w:hAnsi="Wingdings" w:cs="Wingdings" w:hint="default"/>
      </w:rPr>
    </w:lvl>
    <w:lvl w:ilvl="7" w:tplc="237E05E2">
      <w:start w:val="1"/>
      <w:numFmt w:val="bullet"/>
      <w:lvlText w:val=""/>
      <w:lvlJc w:val="left"/>
      <w:pPr>
        <w:tabs>
          <w:tab w:val="num" w:pos="5760"/>
        </w:tabs>
        <w:ind w:left="5760" w:hanging="360"/>
      </w:pPr>
      <w:rPr>
        <w:rFonts w:ascii="Wingdings" w:hAnsi="Wingdings" w:cs="Wingdings" w:hint="default"/>
      </w:rPr>
    </w:lvl>
    <w:lvl w:ilvl="8" w:tplc="0816AAEC">
      <w:start w:val="1"/>
      <w:numFmt w:val="bullet"/>
      <w:lvlText w:val=""/>
      <w:lvlJc w:val="left"/>
      <w:pPr>
        <w:tabs>
          <w:tab w:val="num" w:pos="6480"/>
        </w:tabs>
        <w:ind w:left="6480" w:hanging="360"/>
      </w:pPr>
      <w:rPr>
        <w:rFonts w:ascii="Wingdings" w:hAnsi="Wingdings" w:cs="Wingdings" w:hint="default"/>
      </w:rPr>
    </w:lvl>
  </w:abstractNum>
  <w:abstractNum w:abstractNumId="22">
    <w:nsid w:val="379F1AF4"/>
    <w:multiLevelType w:val="hybridMultilevel"/>
    <w:tmpl w:val="537AFF88"/>
    <w:lvl w:ilvl="0" w:tplc="C9AA327A">
      <w:start w:val="1"/>
      <w:numFmt w:val="bullet"/>
      <w:lvlText w:val=""/>
      <w:lvlJc w:val="left"/>
      <w:pPr>
        <w:tabs>
          <w:tab w:val="num" w:pos="720"/>
        </w:tabs>
        <w:ind w:left="720" w:hanging="360"/>
      </w:pPr>
      <w:rPr>
        <w:rFonts w:ascii="Wingdings" w:hAnsi="Wingdings" w:cs="Wingdings" w:hint="default"/>
      </w:rPr>
    </w:lvl>
    <w:lvl w:ilvl="1" w:tplc="DA360336">
      <w:start w:val="1"/>
      <w:numFmt w:val="bullet"/>
      <w:lvlText w:val=""/>
      <w:lvlJc w:val="left"/>
      <w:pPr>
        <w:tabs>
          <w:tab w:val="num" w:pos="1440"/>
        </w:tabs>
        <w:ind w:left="1440" w:hanging="360"/>
      </w:pPr>
      <w:rPr>
        <w:rFonts w:ascii="Wingdings" w:hAnsi="Wingdings" w:cs="Wingdings" w:hint="default"/>
      </w:rPr>
    </w:lvl>
    <w:lvl w:ilvl="2" w:tplc="B254BAE6">
      <w:start w:val="1"/>
      <w:numFmt w:val="bullet"/>
      <w:lvlText w:val=""/>
      <w:lvlJc w:val="left"/>
      <w:pPr>
        <w:tabs>
          <w:tab w:val="num" w:pos="2160"/>
        </w:tabs>
        <w:ind w:left="2160" w:hanging="360"/>
      </w:pPr>
      <w:rPr>
        <w:rFonts w:ascii="Wingdings" w:hAnsi="Wingdings" w:cs="Wingdings" w:hint="default"/>
      </w:rPr>
    </w:lvl>
    <w:lvl w:ilvl="3" w:tplc="7C347DE0">
      <w:start w:val="1"/>
      <w:numFmt w:val="bullet"/>
      <w:lvlText w:val=""/>
      <w:lvlJc w:val="left"/>
      <w:pPr>
        <w:tabs>
          <w:tab w:val="num" w:pos="2880"/>
        </w:tabs>
        <w:ind w:left="2880" w:hanging="360"/>
      </w:pPr>
      <w:rPr>
        <w:rFonts w:ascii="Wingdings" w:hAnsi="Wingdings" w:cs="Wingdings" w:hint="default"/>
      </w:rPr>
    </w:lvl>
    <w:lvl w:ilvl="4" w:tplc="7C064F2E">
      <w:start w:val="1"/>
      <w:numFmt w:val="bullet"/>
      <w:lvlText w:val=""/>
      <w:lvlJc w:val="left"/>
      <w:pPr>
        <w:tabs>
          <w:tab w:val="num" w:pos="3600"/>
        </w:tabs>
        <w:ind w:left="3600" w:hanging="360"/>
      </w:pPr>
      <w:rPr>
        <w:rFonts w:ascii="Wingdings" w:hAnsi="Wingdings" w:cs="Wingdings" w:hint="default"/>
      </w:rPr>
    </w:lvl>
    <w:lvl w:ilvl="5" w:tplc="F340774E">
      <w:start w:val="1"/>
      <w:numFmt w:val="bullet"/>
      <w:lvlText w:val=""/>
      <w:lvlJc w:val="left"/>
      <w:pPr>
        <w:tabs>
          <w:tab w:val="num" w:pos="4320"/>
        </w:tabs>
        <w:ind w:left="4320" w:hanging="360"/>
      </w:pPr>
      <w:rPr>
        <w:rFonts w:ascii="Wingdings" w:hAnsi="Wingdings" w:cs="Wingdings" w:hint="default"/>
      </w:rPr>
    </w:lvl>
    <w:lvl w:ilvl="6" w:tplc="84925236">
      <w:start w:val="1"/>
      <w:numFmt w:val="bullet"/>
      <w:lvlText w:val=""/>
      <w:lvlJc w:val="left"/>
      <w:pPr>
        <w:tabs>
          <w:tab w:val="num" w:pos="5040"/>
        </w:tabs>
        <w:ind w:left="5040" w:hanging="360"/>
      </w:pPr>
      <w:rPr>
        <w:rFonts w:ascii="Wingdings" w:hAnsi="Wingdings" w:cs="Wingdings" w:hint="default"/>
      </w:rPr>
    </w:lvl>
    <w:lvl w:ilvl="7" w:tplc="334C5954">
      <w:start w:val="1"/>
      <w:numFmt w:val="bullet"/>
      <w:lvlText w:val=""/>
      <w:lvlJc w:val="left"/>
      <w:pPr>
        <w:tabs>
          <w:tab w:val="num" w:pos="5760"/>
        </w:tabs>
        <w:ind w:left="5760" w:hanging="360"/>
      </w:pPr>
      <w:rPr>
        <w:rFonts w:ascii="Wingdings" w:hAnsi="Wingdings" w:cs="Wingdings" w:hint="default"/>
      </w:rPr>
    </w:lvl>
    <w:lvl w:ilvl="8" w:tplc="60F62EE8">
      <w:start w:val="1"/>
      <w:numFmt w:val="bullet"/>
      <w:lvlText w:val=""/>
      <w:lvlJc w:val="left"/>
      <w:pPr>
        <w:tabs>
          <w:tab w:val="num" w:pos="6480"/>
        </w:tabs>
        <w:ind w:left="6480" w:hanging="360"/>
      </w:pPr>
      <w:rPr>
        <w:rFonts w:ascii="Wingdings" w:hAnsi="Wingdings" w:cs="Wingdings" w:hint="default"/>
      </w:rPr>
    </w:lvl>
  </w:abstractNum>
  <w:abstractNum w:abstractNumId="23">
    <w:nsid w:val="381A71C0"/>
    <w:multiLevelType w:val="hybridMultilevel"/>
    <w:tmpl w:val="29642D3C"/>
    <w:lvl w:ilvl="0" w:tplc="F6A6C9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2C5B64"/>
    <w:multiLevelType w:val="hybridMultilevel"/>
    <w:tmpl w:val="C1EC35A0"/>
    <w:lvl w:ilvl="0" w:tplc="A11658C2">
      <w:start w:val="1"/>
      <w:numFmt w:val="bullet"/>
      <w:lvlText w:val=""/>
      <w:lvlJc w:val="left"/>
      <w:pPr>
        <w:tabs>
          <w:tab w:val="num" w:pos="720"/>
        </w:tabs>
        <w:ind w:left="720" w:hanging="360"/>
      </w:pPr>
      <w:rPr>
        <w:rFonts w:ascii="Wingdings" w:hAnsi="Wingdings" w:cs="Wingdings" w:hint="default"/>
      </w:rPr>
    </w:lvl>
    <w:lvl w:ilvl="1" w:tplc="72525308">
      <w:start w:val="1"/>
      <w:numFmt w:val="bullet"/>
      <w:lvlText w:val=""/>
      <w:lvlJc w:val="left"/>
      <w:pPr>
        <w:tabs>
          <w:tab w:val="num" w:pos="1440"/>
        </w:tabs>
        <w:ind w:left="1440" w:hanging="360"/>
      </w:pPr>
      <w:rPr>
        <w:rFonts w:ascii="Wingdings" w:hAnsi="Wingdings" w:cs="Wingdings" w:hint="default"/>
      </w:rPr>
    </w:lvl>
    <w:lvl w:ilvl="2" w:tplc="E3468444">
      <w:start w:val="1"/>
      <w:numFmt w:val="bullet"/>
      <w:lvlText w:val=""/>
      <w:lvlJc w:val="left"/>
      <w:pPr>
        <w:tabs>
          <w:tab w:val="num" w:pos="2160"/>
        </w:tabs>
        <w:ind w:left="2160" w:hanging="360"/>
      </w:pPr>
      <w:rPr>
        <w:rFonts w:ascii="Wingdings" w:hAnsi="Wingdings" w:cs="Wingdings" w:hint="default"/>
      </w:rPr>
    </w:lvl>
    <w:lvl w:ilvl="3" w:tplc="A29EFDFE">
      <w:start w:val="1"/>
      <w:numFmt w:val="bullet"/>
      <w:lvlText w:val=""/>
      <w:lvlJc w:val="left"/>
      <w:pPr>
        <w:tabs>
          <w:tab w:val="num" w:pos="2880"/>
        </w:tabs>
        <w:ind w:left="2880" w:hanging="360"/>
      </w:pPr>
      <w:rPr>
        <w:rFonts w:ascii="Wingdings" w:hAnsi="Wingdings" w:cs="Wingdings" w:hint="default"/>
      </w:rPr>
    </w:lvl>
    <w:lvl w:ilvl="4" w:tplc="941A4974">
      <w:start w:val="1"/>
      <w:numFmt w:val="bullet"/>
      <w:lvlText w:val=""/>
      <w:lvlJc w:val="left"/>
      <w:pPr>
        <w:tabs>
          <w:tab w:val="num" w:pos="3600"/>
        </w:tabs>
        <w:ind w:left="3600" w:hanging="360"/>
      </w:pPr>
      <w:rPr>
        <w:rFonts w:ascii="Wingdings" w:hAnsi="Wingdings" w:cs="Wingdings" w:hint="default"/>
      </w:rPr>
    </w:lvl>
    <w:lvl w:ilvl="5" w:tplc="7B12CA3C">
      <w:start w:val="1"/>
      <w:numFmt w:val="bullet"/>
      <w:lvlText w:val=""/>
      <w:lvlJc w:val="left"/>
      <w:pPr>
        <w:tabs>
          <w:tab w:val="num" w:pos="4320"/>
        </w:tabs>
        <w:ind w:left="4320" w:hanging="360"/>
      </w:pPr>
      <w:rPr>
        <w:rFonts w:ascii="Wingdings" w:hAnsi="Wingdings" w:cs="Wingdings" w:hint="default"/>
      </w:rPr>
    </w:lvl>
    <w:lvl w:ilvl="6" w:tplc="142AFD1A">
      <w:start w:val="1"/>
      <w:numFmt w:val="bullet"/>
      <w:lvlText w:val=""/>
      <w:lvlJc w:val="left"/>
      <w:pPr>
        <w:tabs>
          <w:tab w:val="num" w:pos="5040"/>
        </w:tabs>
        <w:ind w:left="5040" w:hanging="360"/>
      </w:pPr>
      <w:rPr>
        <w:rFonts w:ascii="Wingdings" w:hAnsi="Wingdings" w:cs="Wingdings" w:hint="default"/>
      </w:rPr>
    </w:lvl>
    <w:lvl w:ilvl="7" w:tplc="99F2840A">
      <w:start w:val="1"/>
      <w:numFmt w:val="bullet"/>
      <w:lvlText w:val=""/>
      <w:lvlJc w:val="left"/>
      <w:pPr>
        <w:tabs>
          <w:tab w:val="num" w:pos="5760"/>
        </w:tabs>
        <w:ind w:left="5760" w:hanging="360"/>
      </w:pPr>
      <w:rPr>
        <w:rFonts w:ascii="Wingdings" w:hAnsi="Wingdings" w:cs="Wingdings" w:hint="default"/>
      </w:rPr>
    </w:lvl>
    <w:lvl w:ilvl="8" w:tplc="DB5ACCDC">
      <w:start w:val="1"/>
      <w:numFmt w:val="bullet"/>
      <w:lvlText w:val=""/>
      <w:lvlJc w:val="left"/>
      <w:pPr>
        <w:tabs>
          <w:tab w:val="num" w:pos="6480"/>
        </w:tabs>
        <w:ind w:left="6480" w:hanging="360"/>
      </w:pPr>
      <w:rPr>
        <w:rFonts w:ascii="Wingdings" w:hAnsi="Wingdings" w:cs="Wingdings" w:hint="default"/>
      </w:rPr>
    </w:lvl>
  </w:abstractNum>
  <w:abstractNum w:abstractNumId="25">
    <w:nsid w:val="3ADD7D14"/>
    <w:multiLevelType w:val="hybridMultilevel"/>
    <w:tmpl w:val="70E442A6"/>
    <w:lvl w:ilvl="0" w:tplc="6556EE40">
      <w:start w:val="1"/>
      <w:numFmt w:val="bullet"/>
      <w:lvlText w:val=""/>
      <w:lvlJc w:val="left"/>
      <w:pPr>
        <w:tabs>
          <w:tab w:val="num" w:pos="720"/>
        </w:tabs>
        <w:ind w:left="720" w:hanging="360"/>
      </w:pPr>
      <w:rPr>
        <w:rFonts w:ascii="Wingdings" w:hAnsi="Wingdings" w:cs="Wingdings" w:hint="default"/>
      </w:rPr>
    </w:lvl>
    <w:lvl w:ilvl="1" w:tplc="9A6C8F4E">
      <w:start w:val="1"/>
      <w:numFmt w:val="bullet"/>
      <w:lvlText w:val=""/>
      <w:lvlJc w:val="left"/>
      <w:pPr>
        <w:tabs>
          <w:tab w:val="num" w:pos="1440"/>
        </w:tabs>
        <w:ind w:left="1440" w:hanging="360"/>
      </w:pPr>
      <w:rPr>
        <w:rFonts w:ascii="Wingdings" w:hAnsi="Wingdings" w:cs="Wingdings" w:hint="default"/>
      </w:rPr>
    </w:lvl>
    <w:lvl w:ilvl="2" w:tplc="4D5AD038">
      <w:start w:val="1"/>
      <w:numFmt w:val="bullet"/>
      <w:lvlText w:val=""/>
      <w:lvlJc w:val="left"/>
      <w:pPr>
        <w:tabs>
          <w:tab w:val="num" w:pos="2160"/>
        </w:tabs>
        <w:ind w:left="2160" w:hanging="360"/>
      </w:pPr>
      <w:rPr>
        <w:rFonts w:ascii="Wingdings" w:hAnsi="Wingdings" w:cs="Wingdings" w:hint="default"/>
      </w:rPr>
    </w:lvl>
    <w:lvl w:ilvl="3" w:tplc="902A1CE2">
      <w:start w:val="1"/>
      <w:numFmt w:val="bullet"/>
      <w:lvlText w:val=""/>
      <w:lvlJc w:val="left"/>
      <w:pPr>
        <w:tabs>
          <w:tab w:val="num" w:pos="2880"/>
        </w:tabs>
        <w:ind w:left="2880" w:hanging="360"/>
      </w:pPr>
      <w:rPr>
        <w:rFonts w:ascii="Wingdings" w:hAnsi="Wingdings" w:cs="Wingdings" w:hint="default"/>
      </w:rPr>
    </w:lvl>
    <w:lvl w:ilvl="4" w:tplc="5982474A">
      <w:start w:val="1"/>
      <w:numFmt w:val="bullet"/>
      <w:lvlText w:val=""/>
      <w:lvlJc w:val="left"/>
      <w:pPr>
        <w:tabs>
          <w:tab w:val="num" w:pos="3600"/>
        </w:tabs>
        <w:ind w:left="3600" w:hanging="360"/>
      </w:pPr>
      <w:rPr>
        <w:rFonts w:ascii="Wingdings" w:hAnsi="Wingdings" w:cs="Wingdings" w:hint="default"/>
      </w:rPr>
    </w:lvl>
    <w:lvl w:ilvl="5" w:tplc="7A00AEFC">
      <w:start w:val="1"/>
      <w:numFmt w:val="bullet"/>
      <w:lvlText w:val=""/>
      <w:lvlJc w:val="left"/>
      <w:pPr>
        <w:tabs>
          <w:tab w:val="num" w:pos="4320"/>
        </w:tabs>
        <w:ind w:left="4320" w:hanging="360"/>
      </w:pPr>
      <w:rPr>
        <w:rFonts w:ascii="Wingdings" w:hAnsi="Wingdings" w:cs="Wingdings" w:hint="default"/>
      </w:rPr>
    </w:lvl>
    <w:lvl w:ilvl="6" w:tplc="6B2CD310">
      <w:start w:val="1"/>
      <w:numFmt w:val="bullet"/>
      <w:lvlText w:val=""/>
      <w:lvlJc w:val="left"/>
      <w:pPr>
        <w:tabs>
          <w:tab w:val="num" w:pos="5040"/>
        </w:tabs>
        <w:ind w:left="5040" w:hanging="360"/>
      </w:pPr>
      <w:rPr>
        <w:rFonts w:ascii="Wingdings" w:hAnsi="Wingdings" w:cs="Wingdings" w:hint="default"/>
      </w:rPr>
    </w:lvl>
    <w:lvl w:ilvl="7" w:tplc="B7EA1BAE">
      <w:start w:val="1"/>
      <w:numFmt w:val="bullet"/>
      <w:lvlText w:val=""/>
      <w:lvlJc w:val="left"/>
      <w:pPr>
        <w:tabs>
          <w:tab w:val="num" w:pos="5760"/>
        </w:tabs>
        <w:ind w:left="5760" w:hanging="360"/>
      </w:pPr>
      <w:rPr>
        <w:rFonts w:ascii="Wingdings" w:hAnsi="Wingdings" w:cs="Wingdings" w:hint="default"/>
      </w:rPr>
    </w:lvl>
    <w:lvl w:ilvl="8" w:tplc="62801DE0">
      <w:start w:val="1"/>
      <w:numFmt w:val="bullet"/>
      <w:lvlText w:val=""/>
      <w:lvlJc w:val="left"/>
      <w:pPr>
        <w:tabs>
          <w:tab w:val="num" w:pos="6480"/>
        </w:tabs>
        <w:ind w:left="6480" w:hanging="360"/>
      </w:pPr>
      <w:rPr>
        <w:rFonts w:ascii="Wingdings" w:hAnsi="Wingdings" w:cs="Wingdings" w:hint="default"/>
      </w:rPr>
    </w:lvl>
  </w:abstractNum>
  <w:abstractNum w:abstractNumId="26">
    <w:nsid w:val="3D0B11CB"/>
    <w:multiLevelType w:val="hybridMultilevel"/>
    <w:tmpl w:val="C0063C70"/>
    <w:lvl w:ilvl="0" w:tplc="439064B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Book Antiqu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Book Antiqu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Book Antiqua"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850BFF"/>
    <w:multiLevelType w:val="multilevel"/>
    <w:tmpl w:val="D81073B0"/>
    <w:lvl w:ilvl="0">
      <w:start w:val="21"/>
      <w:numFmt w:val="decimal"/>
      <w:lvlText w:val="%1"/>
      <w:lvlJc w:val="left"/>
      <w:pPr>
        <w:tabs>
          <w:tab w:val="num" w:pos="5310"/>
        </w:tabs>
        <w:ind w:left="5310" w:hanging="5310"/>
      </w:pPr>
      <w:rPr>
        <w:rFonts w:hint="default"/>
      </w:rPr>
    </w:lvl>
    <w:lvl w:ilvl="1">
      <w:start w:val="2"/>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28">
    <w:nsid w:val="41CD18D7"/>
    <w:multiLevelType w:val="hybridMultilevel"/>
    <w:tmpl w:val="F01AC846"/>
    <w:lvl w:ilvl="0" w:tplc="8E4C8A58">
      <w:start w:val="16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1A2067"/>
    <w:multiLevelType w:val="hybridMultilevel"/>
    <w:tmpl w:val="AF780898"/>
    <w:lvl w:ilvl="0" w:tplc="322ADBFC">
      <w:start w:val="1"/>
      <w:numFmt w:val="bullet"/>
      <w:lvlText w:val=""/>
      <w:lvlJc w:val="left"/>
      <w:pPr>
        <w:tabs>
          <w:tab w:val="num" w:pos="720"/>
        </w:tabs>
        <w:ind w:left="720" w:hanging="360"/>
      </w:pPr>
      <w:rPr>
        <w:rFonts w:ascii="Wingdings" w:hAnsi="Wingdings" w:cs="Wingdings" w:hint="default"/>
      </w:rPr>
    </w:lvl>
    <w:lvl w:ilvl="1" w:tplc="DF4278B8">
      <w:start w:val="1"/>
      <w:numFmt w:val="bullet"/>
      <w:lvlText w:val=""/>
      <w:lvlJc w:val="left"/>
      <w:pPr>
        <w:tabs>
          <w:tab w:val="num" w:pos="1440"/>
        </w:tabs>
        <w:ind w:left="1440" w:hanging="360"/>
      </w:pPr>
      <w:rPr>
        <w:rFonts w:ascii="Wingdings" w:hAnsi="Wingdings" w:cs="Wingdings" w:hint="default"/>
      </w:rPr>
    </w:lvl>
    <w:lvl w:ilvl="2" w:tplc="CDB05B20">
      <w:start w:val="1"/>
      <w:numFmt w:val="bullet"/>
      <w:lvlText w:val=""/>
      <w:lvlJc w:val="left"/>
      <w:pPr>
        <w:tabs>
          <w:tab w:val="num" w:pos="2160"/>
        </w:tabs>
        <w:ind w:left="2160" w:hanging="360"/>
      </w:pPr>
      <w:rPr>
        <w:rFonts w:ascii="Wingdings" w:hAnsi="Wingdings" w:cs="Wingdings" w:hint="default"/>
      </w:rPr>
    </w:lvl>
    <w:lvl w:ilvl="3" w:tplc="5F2817EC">
      <w:start w:val="1"/>
      <w:numFmt w:val="bullet"/>
      <w:lvlText w:val=""/>
      <w:lvlJc w:val="left"/>
      <w:pPr>
        <w:tabs>
          <w:tab w:val="num" w:pos="2880"/>
        </w:tabs>
        <w:ind w:left="2880" w:hanging="360"/>
      </w:pPr>
      <w:rPr>
        <w:rFonts w:ascii="Wingdings" w:hAnsi="Wingdings" w:cs="Wingdings" w:hint="default"/>
      </w:rPr>
    </w:lvl>
    <w:lvl w:ilvl="4" w:tplc="FCA00BA8">
      <w:start w:val="1"/>
      <w:numFmt w:val="bullet"/>
      <w:lvlText w:val=""/>
      <w:lvlJc w:val="left"/>
      <w:pPr>
        <w:tabs>
          <w:tab w:val="num" w:pos="3600"/>
        </w:tabs>
        <w:ind w:left="3600" w:hanging="360"/>
      </w:pPr>
      <w:rPr>
        <w:rFonts w:ascii="Wingdings" w:hAnsi="Wingdings" w:cs="Wingdings" w:hint="default"/>
      </w:rPr>
    </w:lvl>
    <w:lvl w:ilvl="5" w:tplc="710AE5E0">
      <w:start w:val="1"/>
      <w:numFmt w:val="bullet"/>
      <w:lvlText w:val=""/>
      <w:lvlJc w:val="left"/>
      <w:pPr>
        <w:tabs>
          <w:tab w:val="num" w:pos="4320"/>
        </w:tabs>
        <w:ind w:left="4320" w:hanging="360"/>
      </w:pPr>
      <w:rPr>
        <w:rFonts w:ascii="Wingdings" w:hAnsi="Wingdings" w:cs="Wingdings" w:hint="default"/>
      </w:rPr>
    </w:lvl>
    <w:lvl w:ilvl="6" w:tplc="4EA4814E">
      <w:start w:val="1"/>
      <w:numFmt w:val="bullet"/>
      <w:lvlText w:val=""/>
      <w:lvlJc w:val="left"/>
      <w:pPr>
        <w:tabs>
          <w:tab w:val="num" w:pos="5040"/>
        </w:tabs>
        <w:ind w:left="5040" w:hanging="360"/>
      </w:pPr>
      <w:rPr>
        <w:rFonts w:ascii="Wingdings" w:hAnsi="Wingdings" w:cs="Wingdings" w:hint="default"/>
      </w:rPr>
    </w:lvl>
    <w:lvl w:ilvl="7" w:tplc="F66C1DBC">
      <w:start w:val="1"/>
      <w:numFmt w:val="bullet"/>
      <w:lvlText w:val=""/>
      <w:lvlJc w:val="left"/>
      <w:pPr>
        <w:tabs>
          <w:tab w:val="num" w:pos="5760"/>
        </w:tabs>
        <w:ind w:left="5760" w:hanging="360"/>
      </w:pPr>
      <w:rPr>
        <w:rFonts w:ascii="Wingdings" w:hAnsi="Wingdings" w:cs="Wingdings" w:hint="default"/>
      </w:rPr>
    </w:lvl>
    <w:lvl w:ilvl="8" w:tplc="40765B44">
      <w:start w:val="1"/>
      <w:numFmt w:val="bullet"/>
      <w:lvlText w:val=""/>
      <w:lvlJc w:val="left"/>
      <w:pPr>
        <w:tabs>
          <w:tab w:val="num" w:pos="6480"/>
        </w:tabs>
        <w:ind w:left="6480" w:hanging="360"/>
      </w:pPr>
      <w:rPr>
        <w:rFonts w:ascii="Wingdings" w:hAnsi="Wingdings" w:cs="Wingdings" w:hint="default"/>
      </w:rPr>
    </w:lvl>
  </w:abstractNum>
  <w:abstractNum w:abstractNumId="30">
    <w:nsid w:val="4B456087"/>
    <w:multiLevelType w:val="hybridMultilevel"/>
    <w:tmpl w:val="C492CF0A"/>
    <w:lvl w:ilvl="0" w:tplc="62608B02">
      <w:start w:val="1"/>
      <w:numFmt w:val="bullet"/>
      <w:lvlText w:val=""/>
      <w:lvlJc w:val="left"/>
      <w:pPr>
        <w:tabs>
          <w:tab w:val="num" w:pos="720"/>
        </w:tabs>
        <w:ind w:left="720" w:hanging="360"/>
      </w:pPr>
      <w:rPr>
        <w:rFonts w:ascii="Wingdings" w:hAnsi="Wingdings" w:cs="Wingdings" w:hint="default"/>
      </w:rPr>
    </w:lvl>
    <w:lvl w:ilvl="1" w:tplc="3C2A899A">
      <w:start w:val="1"/>
      <w:numFmt w:val="bullet"/>
      <w:lvlText w:val=""/>
      <w:lvlJc w:val="left"/>
      <w:pPr>
        <w:tabs>
          <w:tab w:val="num" w:pos="1440"/>
        </w:tabs>
        <w:ind w:left="1440" w:hanging="360"/>
      </w:pPr>
      <w:rPr>
        <w:rFonts w:ascii="Wingdings" w:hAnsi="Wingdings" w:cs="Wingdings" w:hint="default"/>
      </w:rPr>
    </w:lvl>
    <w:lvl w:ilvl="2" w:tplc="52389A4A">
      <w:start w:val="1"/>
      <w:numFmt w:val="bullet"/>
      <w:lvlText w:val=""/>
      <w:lvlJc w:val="left"/>
      <w:pPr>
        <w:tabs>
          <w:tab w:val="num" w:pos="2160"/>
        </w:tabs>
        <w:ind w:left="2160" w:hanging="360"/>
      </w:pPr>
      <w:rPr>
        <w:rFonts w:ascii="Wingdings" w:hAnsi="Wingdings" w:cs="Wingdings" w:hint="default"/>
      </w:rPr>
    </w:lvl>
    <w:lvl w:ilvl="3" w:tplc="724A224E">
      <w:start w:val="1"/>
      <w:numFmt w:val="bullet"/>
      <w:lvlText w:val=""/>
      <w:lvlJc w:val="left"/>
      <w:pPr>
        <w:tabs>
          <w:tab w:val="num" w:pos="2880"/>
        </w:tabs>
        <w:ind w:left="2880" w:hanging="360"/>
      </w:pPr>
      <w:rPr>
        <w:rFonts w:ascii="Wingdings" w:hAnsi="Wingdings" w:cs="Wingdings" w:hint="default"/>
      </w:rPr>
    </w:lvl>
    <w:lvl w:ilvl="4" w:tplc="7716EDDE">
      <w:start w:val="1"/>
      <w:numFmt w:val="bullet"/>
      <w:lvlText w:val=""/>
      <w:lvlJc w:val="left"/>
      <w:pPr>
        <w:tabs>
          <w:tab w:val="num" w:pos="3600"/>
        </w:tabs>
        <w:ind w:left="3600" w:hanging="360"/>
      </w:pPr>
      <w:rPr>
        <w:rFonts w:ascii="Wingdings" w:hAnsi="Wingdings" w:cs="Wingdings" w:hint="default"/>
      </w:rPr>
    </w:lvl>
    <w:lvl w:ilvl="5" w:tplc="E48EBD92">
      <w:start w:val="1"/>
      <w:numFmt w:val="bullet"/>
      <w:lvlText w:val=""/>
      <w:lvlJc w:val="left"/>
      <w:pPr>
        <w:tabs>
          <w:tab w:val="num" w:pos="4320"/>
        </w:tabs>
        <w:ind w:left="4320" w:hanging="360"/>
      </w:pPr>
      <w:rPr>
        <w:rFonts w:ascii="Wingdings" w:hAnsi="Wingdings" w:cs="Wingdings" w:hint="default"/>
      </w:rPr>
    </w:lvl>
    <w:lvl w:ilvl="6" w:tplc="00BC805E">
      <w:start w:val="1"/>
      <w:numFmt w:val="bullet"/>
      <w:lvlText w:val=""/>
      <w:lvlJc w:val="left"/>
      <w:pPr>
        <w:tabs>
          <w:tab w:val="num" w:pos="5040"/>
        </w:tabs>
        <w:ind w:left="5040" w:hanging="360"/>
      </w:pPr>
      <w:rPr>
        <w:rFonts w:ascii="Wingdings" w:hAnsi="Wingdings" w:cs="Wingdings" w:hint="default"/>
      </w:rPr>
    </w:lvl>
    <w:lvl w:ilvl="7" w:tplc="385EE856">
      <w:start w:val="1"/>
      <w:numFmt w:val="bullet"/>
      <w:lvlText w:val=""/>
      <w:lvlJc w:val="left"/>
      <w:pPr>
        <w:tabs>
          <w:tab w:val="num" w:pos="5760"/>
        </w:tabs>
        <w:ind w:left="5760" w:hanging="360"/>
      </w:pPr>
      <w:rPr>
        <w:rFonts w:ascii="Wingdings" w:hAnsi="Wingdings" w:cs="Wingdings" w:hint="default"/>
      </w:rPr>
    </w:lvl>
    <w:lvl w:ilvl="8" w:tplc="EE5AB050">
      <w:start w:val="1"/>
      <w:numFmt w:val="bullet"/>
      <w:lvlText w:val=""/>
      <w:lvlJc w:val="left"/>
      <w:pPr>
        <w:tabs>
          <w:tab w:val="num" w:pos="6480"/>
        </w:tabs>
        <w:ind w:left="6480" w:hanging="360"/>
      </w:pPr>
      <w:rPr>
        <w:rFonts w:ascii="Wingdings" w:hAnsi="Wingdings" w:cs="Wingdings" w:hint="default"/>
      </w:rPr>
    </w:lvl>
  </w:abstractNum>
  <w:abstractNum w:abstractNumId="31">
    <w:nsid w:val="4FA93C04"/>
    <w:multiLevelType w:val="hybridMultilevel"/>
    <w:tmpl w:val="254650C8"/>
    <w:lvl w:ilvl="0" w:tplc="98AC9884">
      <w:start w:val="1"/>
      <w:numFmt w:val="bullet"/>
      <w:lvlText w:val=""/>
      <w:lvlJc w:val="left"/>
      <w:pPr>
        <w:tabs>
          <w:tab w:val="num" w:pos="720"/>
        </w:tabs>
        <w:ind w:left="720" w:hanging="360"/>
      </w:pPr>
      <w:rPr>
        <w:rFonts w:ascii="Wingdings" w:hAnsi="Wingdings" w:cs="Wingdings" w:hint="default"/>
      </w:rPr>
    </w:lvl>
    <w:lvl w:ilvl="1" w:tplc="96B298FA">
      <w:start w:val="160"/>
      <w:numFmt w:val="bullet"/>
      <w:lvlText w:val=""/>
      <w:lvlJc w:val="left"/>
      <w:pPr>
        <w:tabs>
          <w:tab w:val="num" w:pos="1440"/>
        </w:tabs>
        <w:ind w:left="1440" w:hanging="360"/>
      </w:pPr>
      <w:rPr>
        <w:rFonts w:ascii="Wingdings" w:hAnsi="Wingdings" w:cs="Wingdings" w:hint="default"/>
      </w:rPr>
    </w:lvl>
    <w:lvl w:ilvl="2" w:tplc="2AD476F4">
      <w:start w:val="1"/>
      <w:numFmt w:val="bullet"/>
      <w:lvlText w:val=""/>
      <w:lvlJc w:val="left"/>
      <w:pPr>
        <w:tabs>
          <w:tab w:val="num" w:pos="2160"/>
        </w:tabs>
        <w:ind w:left="2160" w:hanging="360"/>
      </w:pPr>
      <w:rPr>
        <w:rFonts w:ascii="Wingdings" w:hAnsi="Wingdings" w:cs="Wingdings" w:hint="default"/>
      </w:rPr>
    </w:lvl>
    <w:lvl w:ilvl="3" w:tplc="EFF89CD8">
      <w:start w:val="1"/>
      <w:numFmt w:val="bullet"/>
      <w:lvlText w:val=""/>
      <w:lvlJc w:val="left"/>
      <w:pPr>
        <w:tabs>
          <w:tab w:val="num" w:pos="2880"/>
        </w:tabs>
        <w:ind w:left="2880" w:hanging="360"/>
      </w:pPr>
      <w:rPr>
        <w:rFonts w:ascii="Wingdings" w:hAnsi="Wingdings" w:cs="Wingdings" w:hint="default"/>
      </w:rPr>
    </w:lvl>
    <w:lvl w:ilvl="4" w:tplc="A0A21534">
      <w:start w:val="1"/>
      <w:numFmt w:val="bullet"/>
      <w:lvlText w:val=""/>
      <w:lvlJc w:val="left"/>
      <w:pPr>
        <w:tabs>
          <w:tab w:val="num" w:pos="3600"/>
        </w:tabs>
        <w:ind w:left="3600" w:hanging="360"/>
      </w:pPr>
      <w:rPr>
        <w:rFonts w:ascii="Wingdings" w:hAnsi="Wingdings" w:cs="Wingdings" w:hint="default"/>
      </w:rPr>
    </w:lvl>
    <w:lvl w:ilvl="5" w:tplc="BA7CC9D8">
      <w:start w:val="1"/>
      <w:numFmt w:val="bullet"/>
      <w:lvlText w:val=""/>
      <w:lvlJc w:val="left"/>
      <w:pPr>
        <w:tabs>
          <w:tab w:val="num" w:pos="4320"/>
        </w:tabs>
        <w:ind w:left="4320" w:hanging="360"/>
      </w:pPr>
      <w:rPr>
        <w:rFonts w:ascii="Wingdings" w:hAnsi="Wingdings" w:cs="Wingdings" w:hint="default"/>
      </w:rPr>
    </w:lvl>
    <w:lvl w:ilvl="6" w:tplc="F3801A38">
      <w:start w:val="1"/>
      <w:numFmt w:val="bullet"/>
      <w:lvlText w:val=""/>
      <w:lvlJc w:val="left"/>
      <w:pPr>
        <w:tabs>
          <w:tab w:val="num" w:pos="5040"/>
        </w:tabs>
        <w:ind w:left="5040" w:hanging="360"/>
      </w:pPr>
      <w:rPr>
        <w:rFonts w:ascii="Wingdings" w:hAnsi="Wingdings" w:cs="Wingdings" w:hint="default"/>
      </w:rPr>
    </w:lvl>
    <w:lvl w:ilvl="7" w:tplc="54BC32A6">
      <w:start w:val="1"/>
      <w:numFmt w:val="bullet"/>
      <w:lvlText w:val=""/>
      <w:lvlJc w:val="left"/>
      <w:pPr>
        <w:tabs>
          <w:tab w:val="num" w:pos="5760"/>
        </w:tabs>
        <w:ind w:left="5760" w:hanging="360"/>
      </w:pPr>
      <w:rPr>
        <w:rFonts w:ascii="Wingdings" w:hAnsi="Wingdings" w:cs="Wingdings" w:hint="default"/>
      </w:rPr>
    </w:lvl>
    <w:lvl w:ilvl="8" w:tplc="7AEE68CC">
      <w:start w:val="1"/>
      <w:numFmt w:val="bullet"/>
      <w:lvlText w:val=""/>
      <w:lvlJc w:val="left"/>
      <w:pPr>
        <w:tabs>
          <w:tab w:val="num" w:pos="6480"/>
        </w:tabs>
        <w:ind w:left="6480" w:hanging="360"/>
      </w:pPr>
      <w:rPr>
        <w:rFonts w:ascii="Wingdings" w:hAnsi="Wingdings" w:cs="Wingdings" w:hint="default"/>
      </w:rPr>
    </w:lvl>
  </w:abstractNum>
  <w:abstractNum w:abstractNumId="32">
    <w:nsid w:val="509F177D"/>
    <w:multiLevelType w:val="hybridMultilevel"/>
    <w:tmpl w:val="5910260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529016F7"/>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4">
    <w:nsid w:val="542D7E5A"/>
    <w:multiLevelType w:val="hybridMultilevel"/>
    <w:tmpl w:val="19288D78"/>
    <w:lvl w:ilvl="0" w:tplc="C1520436">
      <w:start w:val="1"/>
      <w:numFmt w:val="bullet"/>
      <w:lvlText w:val=""/>
      <w:lvlJc w:val="left"/>
      <w:pPr>
        <w:tabs>
          <w:tab w:val="num" w:pos="720"/>
        </w:tabs>
        <w:ind w:left="720" w:hanging="360"/>
      </w:pPr>
      <w:rPr>
        <w:rFonts w:ascii="Wingdings" w:hAnsi="Wingdings" w:cs="Wingdings" w:hint="default"/>
      </w:rPr>
    </w:lvl>
    <w:lvl w:ilvl="1" w:tplc="EE04BEA0">
      <w:start w:val="1"/>
      <w:numFmt w:val="bullet"/>
      <w:lvlText w:val=""/>
      <w:lvlJc w:val="left"/>
      <w:pPr>
        <w:tabs>
          <w:tab w:val="num" w:pos="1440"/>
        </w:tabs>
        <w:ind w:left="1440" w:hanging="360"/>
      </w:pPr>
      <w:rPr>
        <w:rFonts w:ascii="Wingdings" w:hAnsi="Wingdings" w:cs="Wingdings" w:hint="default"/>
      </w:rPr>
    </w:lvl>
    <w:lvl w:ilvl="2" w:tplc="9F622282">
      <w:start w:val="1"/>
      <w:numFmt w:val="bullet"/>
      <w:lvlText w:val=""/>
      <w:lvlJc w:val="left"/>
      <w:pPr>
        <w:tabs>
          <w:tab w:val="num" w:pos="2160"/>
        </w:tabs>
        <w:ind w:left="2160" w:hanging="360"/>
      </w:pPr>
      <w:rPr>
        <w:rFonts w:ascii="Wingdings" w:hAnsi="Wingdings" w:cs="Wingdings" w:hint="default"/>
      </w:rPr>
    </w:lvl>
    <w:lvl w:ilvl="3" w:tplc="1CA69730">
      <w:start w:val="1"/>
      <w:numFmt w:val="bullet"/>
      <w:lvlText w:val=""/>
      <w:lvlJc w:val="left"/>
      <w:pPr>
        <w:tabs>
          <w:tab w:val="num" w:pos="2880"/>
        </w:tabs>
        <w:ind w:left="2880" w:hanging="360"/>
      </w:pPr>
      <w:rPr>
        <w:rFonts w:ascii="Wingdings" w:hAnsi="Wingdings" w:cs="Wingdings" w:hint="default"/>
      </w:rPr>
    </w:lvl>
    <w:lvl w:ilvl="4" w:tplc="9C9A2C90">
      <w:start w:val="1"/>
      <w:numFmt w:val="bullet"/>
      <w:lvlText w:val=""/>
      <w:lvlJc w:val="left"/>
      <w:pPr>
        <w:tabs>
          <w:tab w:val="num" w:pos="3600"/>
        </w:tabs>
        <w:ind w:left="3600" w:hanging="360"/>
      </w:pPr>
      <w:rPr>
        <w:rFonts w:ascii="Wingdings" w:hAnsi="Wingdings" w:cs="Wingdings" w:hint="default"/>
      </w:rPr>
    </w:lvl>
    <w:lvl w:ilvl="5" w:tplc="0894728A">
      <w:start w:val="1"/>
      <w:numFmt w:val="bullet"/>
      <w:lvlText w:val=""/>
      <w:lvlJc w:val="left"/>
      <w:pPr>
        <w:tabs>
          <w:tab w:val="num" w:pos="4320"/>
        </w:tabs>
        <w:ind w:left="4320" w:hanging="360"/>
      </w:pPr>
      <w:rPr>
        <w:rFonts w:ascii="Wingdings" w:hAnsi="Wingdings" w:cs="Wingdings" w:hint="default"/>
      </w:rPr>
    </w:lvl>
    <w:lvl w:ilvl="6" w:tplc="8ABA6D62">
      <w:start w:val="1"/>
      <w:numFmt w:val="bullet"/>
      <w:lvlText w:val=""/>
      <w:lvlJc w:val="left"/>
      <w:pPr>
        <w:tabs>
          <w:tab w:val="num" w:pos="5040"/>
        </w:tabs>
        <w:ind w:left="5040" w:hanging="360"/>
      </w:pPr>
      <w:rPr>
        <w:rFonts w:ascii="Wingdings" w:hAnsi="Wingdings" w:cs="Wingdings" w:hint="default"/>
      </w:rPr>
    </w:lvl>
    <w:lvl w:ilvl="7" w:tplc="E058186E">
      <w:start w:val="1"/>
      <w:numFmt w:val="bullet"/>
      <w:lvlText w:val=""/>
      <w:lvlJc w:val="left"/>
      <w:pPr>
        <w:tabs>
          <w:tab w:val="num" w:pos="5760"/>
        </w:tabs>
        <w:ind w:left="5760" w:hanging="360"/>
      </w:pPr>
      <w:rPr>
        <w:rFonts w:ascii="Wingdings" w:hAnsi="Wingdings" w:cs="Wingdings" w:hint="default"/>
      </w:rPr>
    </w:lvl>
    <w:lvl w:ilvl="8" w:tplc="7ED2DA52">
      <w:start w:val="1"/>
      <w:numFmt w:val="bullet"/>
      <w:lvlText w:val=""/>
      <w:lvlJc w:val="left"/>
      <w:pPr>
        <w:tabs>
          <w:tab w:val="num" w:pos="6480"/>
        </w:tabs>
        <w:ind w:left="6480" w:hanging="360"/>
      </w:pPr>
      <w:rPr>
        <w:rFonts w:ascii="Wingdings" w:hAnsi="Wingdings" w:cs="Wingdings" w:hint="default"/>
      </w:rPr>
    </w:lvl>
  </w:abstractNum>
  <w:abstractNum w:abstractNumId="35">
    <w:nsid w:val="576A4A4A"/>
    <w:multiLevelType w:val="hybridMultilevel"/>
    <w:tmpl w:val="6C2A17E4"/>
    <w:lvl w:ilvl="0" w:tplc="D2F497D8">
      <w:start w:val="1"/>
      <w:numFmt w:val="bullet"/>
      <w:lvlText w:val=""/>
      <w:lvlJc w:val="left"/>
      <w:pPr>
        <w:tabs>
          <w:tab w:val="num" w:pos="720"/>
        </w:tabs>
        <w:ind w:left="720" w:hanging="360"/>
      </w:pPr>
      <w:rPr>
        <w:rFonts w:ascii="Wingdings" w:hAnsi="Wingdings" w:cs="Wingdings" w:hint="default"/>
      </w:rPr>
    </w:lvl>
    <w:lvl w:ilvl="1" w:tplc="CAE41CCE">
      <w:start w:val="1"/>
      <w:numFmt w:val="bullet"/>
      <w:lvlText w:val=""/>
      <w:lvlJc w:val="left"/>
      <w:pPr>
        <w:tabs>
          <w:tab w:val="num" w:pos="1440"/>
        </w:tabs>
        <w:ind w:left="1440" w:hanging="360"/>
      </w:pPr>
      <w:rPr>
        <w:rFonts w:ascii="Wingdings" w:hAnsi="Wingdings" w:cs="Wingdings" w:hint="default"/>
      </w:rPr>
    </w:lvl>
    <w:lvl w:ilvl="2" w:tplc="5878884E">
      <w:start w:val="1"/>
      <w:numFmt w:val="bullet"/>
      <w:lvlText w:val=""/>
      <w:lvlJc w:val="left"/>
      <w:pPr>
        <w:tabs>
          <w:tab w:val="num" w:pos="2160"/>
        </w:tabs>
        <w:ind w:left="2160" w:hanging="360"/>
      </w:pPr>
      <w:rPr>
        <w:rFonts w:ascii="Wingdings" w:hAnsi="Wingdings" w:cs="Wingdings" w:hint="default"/>
      </w:rPr>
    </w:lvl>
    <w:lvl w:ilvl="3" w:tplc="BABAFDDC">
      <w:start w:val="1"/>
      <w:numFmt w:val="bullet"/>
      <w:lvlText w:val=""/>
      <w:lvlJc w:val="left"/>
      <w:pPr>
        <w:tabs>
          <w:tab w:val="num" w:pos="2880"/>
        </w:tabs>
        <w:ind w:left="2880" w:hanging="360"/>
      </w:pPr>
      <w:rPr>
        <w:rFonts w:ascii="Wingdings" w:hAnsi="Wingdings" w:cs="Wingdings" w:hint="default"/>
      </w:rPr>
    </w:lvl>
    <w:lvl w:ilvl="4" w:tplc="65E0D15C">
      <w:start w:val="1"/>
      <w:numFmt w:val="bullet"/>
      <w:lvlText w:val=""/>
      <w:lvlJc w:val="left"/>
      <w:pPr>
        <w:tabs>
          <w:tab w:val="num" w:pos="3600"/>
        </w:tabs>
        <w:ind w:left="3600" w:hanging="360"/>
      </w:pPr>
      <w:rPr>
        <w:rFonts w:ascii="Wingdings" w:hAnsi="Wingdings" w:cs="Wingdings" w:hint="default"/>
      </w:rPr>
    </w:lvl>
    <w:lvl w:ilvl="5" w:tplc="4DD09628">
      <w:start w:val="1"/>
      <w:numFmt w:val="bullet"/>
      <w:lvlText w:val=""/>
      <w:lvlJc w:val="left"/>
      <w:pPr>
        <w:tabs>
          <w:tab w:val="num" w:pos="4320"/>
        </w:tabs>
        <w:ind w:left="4320" w:hanging="360"/>
      </w:pPr>
      <w:rPr>
        <w:rFonts w:ascii="Wingdings" w:hAnsi="Wingdings" w:cs="Wingdings" w:hint="default"/>
      </w:rPr>
    </w:lvl>
    <w:lvl w:ilvl="6" w:tplc="057A52DE">
      <w:start w:val="1"/>
      <w:numFmt w:val="bullet"/>
      <w:lvlText w:val=""/>
      <w:lvlJc w:val="left"/>
      <w:pPr>
        <w:tabs>
          <w:tab w:val="num" w:pos="5040"/>
        </w:tabs>
        <w:ind w:left="5040" w:hanging="360"/>
      </w:pPr>
      <w:rPr>
        <w:rFonts w:ascii="Wingdings" w:hAnsi="Wingdings" w:cs="Wingdings" w:hint="default"/>
      </w:rPr>
    </w:lvl>
    <w:lvl w:ilvl="7" w:tplc="67BAD9D0">
      <w:start w:val="1"/>
      <w:numFmt w:val="bullet"/>
      <w:lvlText w:val=""/>
      <w:lvlJc w:val="left"/>
      <w:pPr>
        <w:tabs>
          <w:tab w:val="num" w:pos="5760"/>
        </w:tabs>
        <w:ind w:left="5760" w:hanging="360"/>
      </w:pPr>
      <w:rPr>
        <w:rFonts w:ascii="Wingdings" w:hAnsi="Wingdings" w:cs="Wingdings" w:hint="default"/>
      </w:rPr>
    </w:lvl>
    <w:lvl w:ilvl="8" w:tplc="ACE8D412">
      <w:start w:val="1"/>
      <w:numFmt w:val="bullet"/>
      <w:lvlText w:val=""/>
      <w:lvlJc w:val="left"/>
      <w:pPr>
        <w:tabs>
          <w:tab w:val="num" w:pos="6480"/>
        </w:tabs>
        <w:ind w:left="6480" w:hanging="360"/>
      </w:pPr>
      <w:rPr>
        <w:rFonts w:ascii="Wingdings" w:hAnsi="Wingdings" w:cs="Wingdings" w:hint="default"/>
      </w:rPr>
    </w:lvl>
  </w:abstractNum>
  <w:abstractNum w:abstractNumId="36">
    <w:nsid w:val="58684D69"/>
    <w:multiLevelType w:val="hybridMultilevel"/>
    <w:tmpl w:val="D2024B86"/>
    <w:lvl w:ilvl="0" w:tplc="AD9013F2">
      <w:start w:val="1"/>
      <w:numFmt w:val="bullet"/>
      <w:lvlText w:val=""/>
      <w:lvlJc w:val="left"/>
      <w:pPr>
        <w:tabs>
          <w:tab w:val="num" w:pos="720"/>
        </w:tabs>
        <w:ind w:left="720" w:hanging="360"/>
      </w:pPr>
      <w:rPr>
        <w:rFonts w:ascii="Wingdings" w:hAnsi="Wingdings" w:cs="Wingdings" w:hint="default"/>
      </w:rPr>
    </w:lvl>
    <w:lvl w:ilvl="1" w:tplc="75F236E4">
      <w:start w:val="1"/>
      <w:numFmt w:val="bullet"/>
      <w:lvlText w:val=""/>
      <w:lvlJc w:val="left"/>
      <w:pPr>
        <w:tabs>
          <w:tab w:val="num" w:pos="1440"/>
        </w:tabs>
        <w:ind w:left="1440" w:hanging="360"/>
      </w:pPr>
      <w:rPr>
        <w:rFonts w:ascii="Wingdings" w:hAnsi="Wingdings" w:cs="Wingdings" w:hint="default"/>
      </w:rPr>
    </w:lvl>
    <w:lvl w:ilvl="2" w:tplc="17D23B3C">
      <w:start w:val="1"/>
      <w:numFmt w:val="bullet"/>
      <w:lvlText w:val=""/>
      <w:lvlJc w:val="left"/>
      <w:pPr>
        <w:tabs>
          <w:tab w:val="num" w:pos="2160"/>
        </w:tabs>
        <w:ind w:left="2160" w:hanging="360"/>
      </w:pPr>
      <w:rPr>
        <w:rFonts w:ascii="Wingdings" w:hAnsi="Wingdings" w:cs="Wingdings" w:hint="default"/>
      </w:rPr>
    </w:lvl>
    <w:lvl w:ilvl="3" w:tplc="008899EA">
      <w:start w:val="1"/>
      <w:numFmt w:val="bullet"/>
      <w:lvlText w:val=""/>
      <w:lvlJc w:val="left"/>
      <w:pPr>
        <w:tabs>
          <w:tab w:val="num" w:pos="2880"/>
        </w:tabs>
        <w:ind w:left="2880" w:hanging="360"/>
      </w:pPr>
      <w:rPr>
        <w:rFonts w:ascii="Wingdings" w:hAnsi="Wingdings" w:cs="Wingdings" w:hint="default"/>
      </w:rPr>
    </w:lvl>
    <w:lvl w:ilvl="4" w:tplc="2932B7BC">
      <w:start w:val="1"/>
      <w:numFmt w:val="bullet"/>
      <w:lvlText w:val=""/>
      <w:lvlJc w:val="left"/>
      <w:pPr>
        <w:tabs>
          <w:tab w:val="num" w:pos="3600"/>
        </w:tabs>
        <w:ind w:left="3600" w:hanging="360"/>
      </w:pPr>
      <w:rPr>
        <w:rFonts w:ascii="Wingdings" w:hAnsi="Wingdings" w:cs="Wingdings" w:hint="default"/>
      </w:rPr>
    </w:lvl>
    <w:lvl w:ilvl="5" w:tplc="1DACB83A">
      <w:start w:val="1"/>
      <w:numFmt w:val="bullet"/>
      <w:lvlText w:val=""/>
      <w:lvlJc w:val="left"/>
      <w:pPr>
        <w:tabs>
          <w:tab w:val="num" w:pos="4320"/>
        </w:tabs>
        <w:ind w:left="4320" w:hanging="360"/>
      </w:pPr>
      <w:rPr>
        <w:rFonts w:ascii="Wingdings" w:hAnsi="Wingdings" w:cs="Wingdings" w:hint="default"/>
      </w:rPr>
    </w:lvl>
    <w:lvl w:ilvl="6" w:tplc="425E63C6">
      <w:start w:val="1"/>
      <w:numFmt w:val="bullet"/>
      <w:lvlText w:val=""/>
      <w:lvlJc w:val="left"/>
      <w:pPr>
        <w:tabs>
          <w:tab w:val="num" w:pos="5040"/>
        </w:tabs>
        <w:ind w:left="5040" w:hanging="360"/>
      </w:pPr>
      <w:rPr>
        <w:rFonts w:ascii="Wingdings" w:hAnsi="Wingdings" w:cs="Wingdings" w:hint="default"/>
      </w:rPr>
    </w:lvl>
    <w:lvl w:ilvl="7" w:tplc="2A4C0B8A">
      <w:start w:val="1"/>
      <w:numFmt w:val="bullet"/>
      <w:lvlText w:val=""/>
      <w:lvlJc w:val="left"/>
      <w:pPr>
        <w:tabs>
          <w:tab w:val="num" w:pos="5760"/>
        </w:tabs>
        <w:ind w:left="5760" w:hanging="360"/>
      </w:pPr>
      <w:rPr>
        <w:rFonts w:ascii="Wingdings" w:hAnsi="Wingdings" w:cs="Wingdings" w:hint="default"/>
      </w:rPr>
    </w:lvl>
    <w:lvl w:ilvl="8" w:tplc="F5267256">
      <w:start w:val="1"/>
      <w:numFmt w:val="bullet"/>
      <w:lvlText w:val=""/>
      <w:lvlJc w:val="left"/>
      <w:pPr>
        <w:tabs>
          <w:tab w:val="num" w:pos="6480"/>
        </w:tabs>
        <w:ind w:left="6480" w:hanging="360"/>
      </w:pPr>
      <w:rPr>
        <w:rFonts w:ascii="Wingdings" w:hAnsi="Wingdings" w:cs="Wingdings" w:hint="default"/>
      </w:rPr>
    </w:lvl>
  </w:abstractNum>
  <w:abstractNum w:abstractNumId="37">
    <w:nsid w:val="5FB20387"/>
    <w:multiLevelType w:val="hybridMultilevel"/>
    <w:tmpl w:val="F32C5E66"/>
    <w:lvl w:ilvl="0" w:tplc="E3386600">
      <w:start w:val="1"/>
      <w:numFmt w:val="bullet"/>
      <w:lvlText w:val=""/>
      <w:lvlJc w:val="left"/>
      <w:pPr>
        <w:tabs>
          <w:tab w:val="num" w:pos="720"/>
        </w:tabs>
        <w:ind w:left="720" w:hanging="360"/>
      </w:pPr>
      <w:rPr>
        <w:rFonts w:ascii="Wingdings" w:hAnsi="Wingdings" w:cs="Wingdings" w:hint="default"/>
      </w:rPr>
    </w:lvl>
    <w:lvl w:ilvl="1" w:tplc="8972489C">
      <w:start w:val="1"/>
      <w:numFmt w:val="bullet"/>
      <w:lvlText w:val=""/>
      <w:lvlJc w:val="left"/>
      <w:pPr>
        <w:tabs>
          <w:tab w:val="num" w:pos="1440"/>
        </w:tabs>
        <w:ind w:left="1440" w:hanging="360"/>
      </w:pPr>
      <w:rPr>
        <w:rFonts w:ascii="Wingdings" w:hAnsi="Wingdings" w:cs="Wingdings" w:hint="default"/>
      </w:rPr>
    </w:lvl>
    <w:lvl w:ilvl="2" w:tplc="DEBAFE9C">
      <w:start w:val="1"/>
      <w:numFmt w:val="bullet"/>
      <w:lvlText w:val=""/>
      <w:lvlJc w:val="left"/>
      <w:pPr>
        <w:tabs>
          <w:tab w:val="num" w:pos="2160"/>
        </w:tabs>
        <w:ind w:left="2160" w:hanging="360"/>
      </w:pPr>
      <w:rPr>
        <w:rFonts w:ascii="Wingdings" w:hAnsi="Wingdings" w:cs="Wingdings" w:hint="default"/>
      </w:rPr>
    </w:lvl>
    <w:lvl w:ilvl="3" w:tplc="529EFAE6">
      <w:start w:val="1"/>
      <w:numFmt w:val="bullet"/>
      <w:lvlText w:val=""/>
      <w:lvlJc w:val="left"/>
      <w:pPr>
        <w:tabs>
          <w:tab w:val="num" w:pos="2880"/>
        </w:tabs>
        <w:ind w:left="2880" w:hanging="360"/>
      </w:pPr>
      <w:rPr>
        <w:rFonts w:ascii="Wingdings" w:hAnsi="Wingdings" w:cs="Wingdings" w:hint="default"/>
      </w:rPr>
    </w:lvl>
    <w:lvl w:ilvl="4" w:tplc="EF8C8352">
      <w:start w:val="1"/>
      <w:numFmt w:val="bullet"/>
      <w:lvlText w:val=""/>
      <w:lvlJc w:val="left"/>
      <w:pPr>
        <w:tabs>
          <w:tab w:val="num" w:pos="3600"/>
        </w:tabs>
        <w:ind w:left="3600" w:hanging="360"/>
      </w:pPr>
      <w:rPr>
        <w:rFonts w:ascii="Wingdings" w:hAnsi="Wingdings" w:cs="Wingdings" w:hint="default"/>
      </w:rPr>
    </w:lvl>
    <w:lvl w:ilvl="5" w:tplc="4A2CEC36">
      <w:start w:val="1"/>
      <w:numFmt w:val="bullet"/>
      <w:lvlText w:val=""/>
      <w:lvlJc w:val="left"/>
      <w:pPr>
        <w:tabs>
          <w:tab w:val="num" w:pos="4320"/>
        </w:tabs>
        <w:ind w:left="4320" w:hanging="360"/>
      </w:pPr>
      <w:rPr>
        <w:rFonts w:ascii="Wingdings" w:hAnsi="Wingdings" w:cs="Wingdings" w:hint="default"/>
      </w:rPr>
    </w:lvl>
    <w:lvl w:ilvl="6" w:tplc="95E027C4">
      <w:start w:val="1"/>
      <w:numFmt w:val="bullet"/>
      <w:lvlText w:val=""/>
      <w:lvlJc w:val="left"/>
      <w:pPr>
        <w:tabs>
          <w:tab w:val="num" w:pos="5040"/>
        </w:tabs>
        <w:ind w:left="5040" w:hanging="360"/>
      </w:pPr>
      <w:rPr>
        <w:rFonts w:ascii="Wingdings" w:hAnsi="Wingdings" w:cs="Wingdings" w:hint="default"/>
      </w:rPr>
    </w:lvl>
    <w:lvl w:ilvl="7" w:tplc="ED0EE07A">
      <w:start w:val="1"/>
      <w:numFmt w:val="bullet"/>
      <w:lvlText w:val=""/>
      <w:lvlJc w:val="left"/>
      <w:pPr>
        <w:tabs>
          <w:tab w:val="num" w:pos="5760"/>
        </w:tabs>
        <w:ind w:left="5760" w:hanging="360"/>
      </w:pPr>
      <w:rPr>
        <w:rFonts w:ascii="Wingdings" w:hAnsi="Wingdings" w:cs="Wingdings" w:hint="default"/>
      </w:rPr>
    </w:lvl>
    <w:lvl w:ilvl="8" w:tplc="40AC5000">
      <w:start w:val="1"/>
      <w:numFmt w:val="bullet"/>
      <w:lvlText w:val=""/>
      <w:lvlJc w:val="left"/>
      <w:pPr>
        <w:tabs>
          <w:tab w:val="num" w:pos="6480"/>
        </w:tabs>
        <w:ind w:left="6480" w:hanging="360"/>
      </w:pPr>
      <w:rPr>
        <w:rFonts w:ascii="Wingdings" w:hAnsi="Wingdings" w:cs="Wingdings" w:hint="default"/>
      </w:rPr>
    </w:lvl>
  </w:abstractNum>
  <w:abstractNum w:abstractNumId="38">
    <w:nsid w:val="61997254"/>
    <w:multiLevelType w:val="hybridMultilevel"/>
    <w:tmpl w:val="165C4866"/>
    <w:lvl w:ilvl="0" w:tplc="1ADA781A">
      <w:start w:val="16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Book Antiqu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ook Antiqu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ook Antiqua"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F16F24"/>
    <w:multiLevelType w:val="hybridMultilevel"/>
    <w:tmpl w:val="F600096A"/>
    <w:lvl w:ilvl="0" w:tplc="6666F63A">
      <w:start w:val="1"/>
      <w:numFmt w:val="bullet"/>
      <w:lvlText w:val=""/>
      <w:lvlJc w:val="left"/>
      <w:pPr>
        <w:tabs>
          <w:tab w:val="num" w:pos="720"/>
        </w:tabs>
        <w:ind w:left="720" w:hanging="360"/>
      </w:pPr>
      <w:rPr>
        <w:rFonts w:ascii="Wingdings" w:hAnsi="Wingdings" w:cs="Wingdings" w:hint="default"/>
      </w:rPr>
    </w:lvl>
    <w:lvl w:ilvl="1" w:tplc="B896C0A2">
      <w:start w:val="1"/>
      <w:numFmt w:val="bullet"/>
      <w:lvlText w:val=""/>
      <w:lvlJc w:val="left"/>
      <w:pPr>
        <w:tabs>
          <w:tab w:val="num" w:pos="1440"/>
        </w:tabs>
        <w:ind w:left="1440" w:hanging="360"/>
      </w:pPr>
      <w:rPr>
        <w:rFonts w:ascii="Wingdings" w:hAnsi="Wingdings" w:cs="Wingdings" w:hint="default"/>
      </w:rPr>
    </w:lvl>
    <w:lvl w:ilvl="2" w:tplc="87A650D2">
      <w:start w:val="1"/>
      <w:numFmt w:val="bullet"/>
      <w:lvlText w:val=""/>
      <w:lvlJc w:val="left"/>
      <w:pPr>
        <w:tabs>
          <w:tab w:val="num" w:pos="2160"/>
        </w:tabs>
        <w:ind w:left="2160" w:hanging="360"/>
      </w:pPr>
      <w:rPr>
        <w:rFonts w:ascii="Wingdings" w:hAnsi="Wingdings" w:cs="Wingdings" w:hint="default"/>
      </w:rPr>
    </w:lvl>
    <w:lvl w:ilvl="3" w:tplc="18EA264E">
      <w:start w:val="1"/>
      <w:numFmt w:val="bullet"/>
      <w:lvlText w:val=""/>
      <w:lvlJc w:val="left"/>
      <w:pPr>
        <w:tabs>
          <w:tab w:val="num" w:pos="2880"/>
        </w:tabs>
        <w:ind w:left="2880" w:hanging="360"/>
      </w:pPr>
      <w:rPr>
        <w:rFonts w:ascii="Wingdings" w:hAnsi="Wingdings" w:cs="Wingdings" w:hint="default"/>
      </w:rPr>
    </w:lvl>
    <w:lvl w:ilvl="4" w:tplc="C77C921A">
      <w:start w:val="1"/>
      <w:numFmt w:val="bullet"/>
      <w:lvlText w:val=""/>
      <w:lvlJc w:val="left"/>
      <w:pPr>
        <w:tabs>
          <w:tab w:val="num" w:pos="3600"/>
        </w:tabs>
        <w:ind w:left="3600" w:hanging="360"/>
      </w:pPr>
      <w:rPr>
        <w:rFonts w:ascii="Wingdings" w:hAnsi="Wingdings" w:cs="Wingdings" w:hint="default"/>
      </w:rPr>
    </w:lvl>
    <w:lvl w:ilvl="5" w:tplc="835AB232">
      <w:start w:val="1"/>
      <w:numFmt w:val="bullet"/>
      <w:lvlText w:val=""/>
      <w:lvlJc w:val="left"/>
      <w:pPr>
        <w:tabs>
          <w:tab w:val="num" w:pos="4320"/>
        </w:tabs>
        <w:ind w:left="4320" w:hanging="360"/>
      </w:pPr>
      <w:rPr>
        <w:rFonts w:ascii="Wingdings" w:hAnsi="Wingdings" w:cs="Wingdings" w:hint="default"/>
      </w:rPr>
    </w:lvl>
    <w:lvl w:ilvl="6" w:tplc="C6DEB818">
      <w:start w:val="1"/>
      <w:numFmt w:val="bullet"/>
      <w:lvlText w:val=""/>
      <w:lvlJc w:val="left"/>
      <w:pPr>
        <w:tabs>
          <w:tab w:val="num" w:pos="5040"/>
        </w:tabs>
        <w:ind w:left="5040" w:hanging="360"/>
      </w:pPr>
      <w:rPr>
        <w:rFonts w:ascii="Wingdings" w:hAnsi="Wingdings" w:cs="Wingdings" w:hint="default"/>
      </w:rPr>
    </w:lvl>
    <w:lvl w:ilvl="7" w:tplc="0E84198E">
      <w:start w:val="1"/>
      <w:numFmt w:val="bullet"/>
      <w:lvlText w:val=""/>
      <w:lvlJc w:val="left"/>
      <w:pPr>
        <w:tabs>
          <w:tab w:val="num" w:pos="5760"/>
        </w:tabs>
        <w:ind w:left="5760" w:hanging="360"/>
      </w:pPr>
      <w:rPr>
        <w:rFonts w:ascii="Wingdings" w:hAnsi="Wingdings" w:cs="Wingdings" w:hint="default"/>
      </w:rPr>
    </w:lvl>
    <w:lvl w:ilvl="8" w:tplc="DDBAD76C">
      <w:start w:val="1"/>
      <w:numFmt w:val="bullet"/>
      <w:lvlText w:val=""/>
      <w:lvlJc w:val="left"/>
      <w:pPr>
        <w:tabs>
          <w:tab w:val="num" w:pos="6480"/>
        </w:tabs>
        <w:ind w:left="6480" w:hanging="360"/>
      </w:pPr>
      <w:rPr>
        <w:rFonts w:ascii="Wingdings" w:hAnsi="Wingdings" w:cs="Wingdings" w:hint="default"/>
      </w:rPr>
    </w:lvl>
  </w:abstractNum>
  <w:abstractNum w:abstractNumId="40">
    <w:nsid w:val="663F4F04"/>
    <w:multiLevelType w:val="hybridMultilevel"/>
    <w:tmpl w:val="01B24B22"/>
    <w:lvl w:ilvl="0" w:tplc="EB62B224">
      <w:start w:val="1"/>
      <w:numFmt w:val="bullet"/>
      <w:lvlText w:val=""/>
      <w:lvlJc w:val="left"/>
      <w:pPr>
        <w:tabs>
          <w:tab w:val="num" w:pos="720"/>
        </w:tabs>
        <w:ind w:left="720" w:hanging="360"/>
      </w:pPr>
      <w:rPr>
        <w:rFonts w:ascii="Wingdings" w:hAnsi="Wingdings" w:cs="Wingdings" w:hint="default"/>
      </w:rPr>
    </w:lvl>
    <w:lvl w:ilvl="1" w:tplc="B2D28F64">
      <w:start w:val="1"/>
      <w:numFmt w:val="bullet"/>
      <w:lvlText w:val=""/>
      <w:lvlJc w:val="left"/>
      <w:pPr>
        <w:tabs>
          <w:tab w:val="num" w:pos="1440"/>
        </w:tabs>
        <w:ind w:left="1440" w:hanging="360"/>
      </w:pPr>
      <w:rPr>
        <w:rFonts w:ascii="Wingdings" w:hAnsi="Wingdings" w:cs="Wingdings" w:hint="default"/>
      </w:rPr>
    </w:lvl>
    <w:lvl w:ilvl="2" w:tplc="5F8614AA">
      <w:start w:val="1"/>
      <w:numFmt w:val="bullet"/>
      <w:lvlText w:val=""/>
      <w:lvlJc w:val="left"/>
      <w:pPr>
        <w:tabs>
          <w:tab w:val="num" w:pos="2160"/>
        </w:tabs>
        <w:ind w:left="2160" w:hanging="360"/>
      </w:pPr>
      <w:rPr>
        <w:rFonts w:ascii="Wingdings" w:hAnsi="Wingdings" w:cs="Wingdings" w:hint="default"/>
      </w:rPr>
    </w:lvl>
    <w:lvl w:ilvl="3" w:tplc="085AC6A0">
      <w:start w:val="1"/>
      <w:numFmt w:val="bullet"/>
      <w:lvlText w:val=""/>
      <w:lvlJc w:val="left"/>
      <w:pPr>
        <w:tabs>
          <w:tab w:val="num" w:pos="2880"/>
        </w:tabs>
        <w:ind w:left="2880" w:hanging="360"/>
      </w:pPr>
      <w:rPr>
        <w:rFonts w:ascii="Wingdings" w:hAnsi="Wingdings" w:cs="Wingdings" w:hint="default"/>
      </w:rPr>
    </w:lvl>
    <w:lvl w:ilvl="4" w:tplc="5EC29148">
      <w:start w:val="1"/>
      <w:numFmt w:val="bullet"/>
      <w:lvlText w:val=""/>
      <w:lvlJc w:val="left"/>
      <w:pPr>
        <w:tabs>
          <w:tab w:val="num" w:pos="3600"/>
        </w:tabs>
        <w:ind w:left="3600" w:hanging="360"/>
      </w:pPr>
      <w:rPr>
        <w:rFonts w:ascii="Wingdings" w:hAnsi="Wingdings" w:cs="Wingdings" w:hint="default"/>
      </w:rPr>
    </w:lvl>
    <w:lvl w:ilvl="5" w:tplc="15A818B4">
      <w:start w:val="1"/>
      <w:numFmt w:val="bullet"/>
      <w:lvlText w:val=""/>
      <w:lvlJc w:val="left"/>
      <w:pPr>
        <w:tabs>
          <w:tab w:val="num" w:pos="4320"/>
        </w:tabs>
        <w:ind w:left="4320" w:hanging="360"/>
      </w:pPr>
      <w:rPr>
        <w:rFonts w:ascii="Wingdings" w:hAnsi="Wingdings" w:cs="Wingdings" w:hint="default"/>
      </w:rPr>
    </w:lvl>
    <w:lvl w:ilvl="6" w:tplc="1B40C4D6">
      <w:start w:val="1"/>
      <w:numFmt w:val="bullet"/>
      <w:lvlText w:val=""/>
      <w:lvlJc w:val="left"/>
      <w:pPr>
        <w:tabs>
          <w:tab w:val="num" w:pos="5040"/>
        </w:tabs>
        <w:ind w:left="5040" w:hanging="360"/>
      </w:pPr>
      <w:rPr>
        <w:rFonts w:ascii="Wingdings" w:hAnsi="Wingdings" w:cs="Wingdings" w:hint="default"/>
      </w:rPr>
    </w:lvl>
    <w:lvl w:ilvl="7" w:tplc="00CC0C6E">
      <w:start w:val="1"/>
      <w:numFmt w:val="bullet"/>
      <w:lvlText w:val=""/>
      <w:lvlJc w:val="left"/>
      <w:pPr>
        <w:tabs>
          <w:tab w:val="num" w:pos="5760"/>
        </w:tabs>
        <w:ind w:left="5760" w:hanging="360"/>
      </w:pPr>
      <w:rPr>
        <w:rFonts w:ascii="Wingdings" w:hAnsi="Wingdings" w:cs="Wingdings" w:hint="default"/>
      </w:rPr>
    </w:lvl>
    <w:lvl w:ilvl="8" w:tplc="3B52081A">
      <w:start w:val="1"/>
      <w:numFmt w:val="bullet"/>
      <w:lvlText w:val=""/>
      <w:lvlJc w:val="left"/>
      <w:pPr>
        <w:tabs>
          <w:tab w:val="num" w:pos="6480"/>
        </w:tabs>
        <w:ind w:left="6480" w:hanging="360"/>
      </w:pPr>
      <w:rPr>
        <w:rFonts w:ascii="Wingdings" w:hAnsi="Wingdings" w:cs="Wingdings" w:hint="default"/>
      </w:rPr>
    </w:lvl>
  </w:abstractNum>
  <w:abstractNum w:abstractNumId="41">
    <w:nsid w:val="68F72552"/>
    <w:multiLevelType w:val="hybridMultilevel"/>
    <w:tmpl w:val="E9D400D4"/>
    <w:lvl w:ilvl="0" w:tplc="6802A344">
      <w:start w:val="18"/>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486E57"/>
    <w:multiLevelType w:val="hybridMultilevel"/>
    <w:tmpl w:val="8884AB8C"/>
    <w:lvl w:ilvl="0" w:tplc="BF2C87FA">
      <w:start w:val="1"/>
      <w:numFmt w:val="bullet"/>
      <w:lvlText w:val=""/>
      <w:lvlJc w:val="left"/>
      <w:pPr>
        <w:tabs>
          <w:tab w:val="num" w:pos="720"/>
        </w:tabs>
        <w:ind w:left="720" w:hanging="360"/>
      </w:pPr>
      <w:rPr>
        <w:rFonts w:ascii="Wingdings" w:hAnsi="Wingdings" w:cs="Wingdings" w:hint="default"/>
      </w:rPr>
    </w:lvl>
    <w:lvl w:ilvl="1" w:tplc="2A36DE1C">
      <w:start w:val="1"/>
      <w:numFmt w:val="bullet"/>
      <w:lvlText w:val=""/>
      <w:lvlJc w:val="left"/>
      <w:pPr>
        <w:tabs>
          <w:tab w:val="num" w:pos="1440"/>
        </w:tabs>
        <w:ind w:left="1440" w:hanging="360"/>
      </w:pPr>
      <w:rPr>
        <w:rFonts w:ascii="Wingdings" w:hAnsi="Wingdings" w:cs="Wingdings" w:hint="default"/>
      </w:rPr>
    </w:lvl>
    <w:lvl w:ilvl="2" w:tplc="78D285FC">
      <w:start w:val="1"/>
      <w:numFmt w:val="bullet"/>
      <w:lvlText w:val=""/>
      <w:lvlJc w:val="left"/>
      <w:pPr>
        <w:tabs>
          <w:tab w:val="num" w:pos="2160"/>
        </w:tabs>
        <w:ind w:left="2160" w:hanging="360"/>
      </w:pPr>
      <w:rPr>
        <w:rFonts w:ascii="Wingdings" w:hAnsi="Wingdings" w:cs="Wingdings" w:hint="default"/>
      </w:rPr>
    </w:lvl>
    <w:lvl w:ilvl="3" w:tplc="923A5CA0">
      <w:start w:val="1"/>
      <w:numFmt w:val="bullet"/>
      <w:lvlText w:val=""/>
      <w:lvlJc w:val="left"/>
      <w:pPr>
        <w:tabs>
          <w:tab w:val="num" w:pos="2880"/>
        </w:tabs>
        <w:ind w:left="2880" w:hanging="360"/>
      </w:pPr>
      <w:rPr>
        <w:rFonts w:ascii="Wingdings" w:hAnsi="Wingdings" w:cs="Wingdings" w:hint="default"/>
      </w:rPr>
    </w:lvl>
    <w:lvl w:ilvl="4" w:tplc="FC3A0224">
      <w:start w:val="1"/>
      <w:numFmt w:val="bullet"/>
      <w:lvlText w:val=""/>
      <w:lvlJc w:val="left"/>
      <w:pPr>
        <w:tabs>
          <w:tab w:val="num" w:pos="3600"/>
        </w:tabs>
        <w:ind w:left="3600" w:hanging="360"/>
      </w:pPr>
      <w:rPr>
        <w:rFonts w:ascii="Wingdings" w:hAnsi="Wingdings" w:cs="Wingdings" w:hint="default"/>
      </w:rPr>
    </w:lvl>
    <w:lvl w:ilvl="5" w:tplc="8E0AA1A2">
      <w:start w:val="1"/>
      <w:numFmt w:val="bullet"/>
      <w:lvlText w:val=""/>
      <w:lvlJc w:val="left"/>
      <w:pPr>
        <w:tabs>
          <w:tab w:val="num" w:pos="4320"/>
        </w:tabs>
        <w:ind w:left="4320" w:hanging="360"/>
      </w:pPr>
      <w:rPr>
        <w:rFonts w:ascii="Wingdings" w:hAnsi="Wingdings" w:cs="Wingdings" w:hint="default"/>
      </w:rPr>
    </w:lvl>
    <w:lvl w:ilvl="6" w:tplc="3DF8AA7E">
      <w:start w:val="1"/>
      <w:numFmt w:val="bullet"/>
      <w:lvlText w:val=""/>
      <w:lvlJc w:val="left"/>
      <w:pPr>
        <w:tabs>
          <w:tab w:val="num" w:pos="5040"/>
        </w:tabs>
        <w:ind w:left="5040" w:hanging="360"/>
      </w:pPr>
      <w:rPr>
        <w:rFonts w:ascii="Wingdings" w:hAnsi="Wingdings" w:cs="Wingdings" w:hint="default"/>
      </w:rPr>
    </w:lvl>
    <w:lvl w:ilvl="7" w:tplc="2490040E">
      <w:start w:val="1"/>
      <w:numFmt w:val="bullet"/>
      <w:lvlText w:val=""/>
      <w:lvlJc w:val="left"/>
      <w:pPr>
        <w:tabs>
          <w:tab w:val="num" w:pos="5760"/>
        </w:tabs>
        <w:ind w:left="5760" w:hanging="360"/>
      </w:pPr>
      <w:rPr>
        <w:rFonts w:ascii="Wingdings" w:hAnsi="Wingdings" w:cs="Wingdings" w:hint="default"/>
      </w:rPr>
    </w:lvl>
    <w:lvl w:ilvl="8" w:tplc="F332565C">
      <w:start w:val="1"/>
      <w:numFmt w:val="bullet"/>
      <w:lvlText w:val=""/>
      <w:lvlJc w:val="left"/>
      <w:pPr>
        <w:tabs>
          <w:tab w:val="num" w:pos="6480"/>
        </w:tabs>
        <w:ind w:left="6480" w:hanging="360"/>
      </w:pPr>
      <w:rPr>
        <w:rFonts w:ascii="Wingdings" w:hAnsi="Wingdings" w:cs="Wingdings" w:hint="default"/>
      </w:rPr>
    </w:lvl>
  </w:abstractNum>
  <w:abstractNum w:abstractNumId="43">
    <w:nsid w:val="71726AF7"/>
    <w:multiLevelType w:val="hybridMultilevel"/>
    <w:tmpl w:val="A70E5536"/>
    <w:lvl w:ilvl="0" w:tplc="748ED8F2">
      <w:start w:val="1"/>
      <w:numFmt w:val="bullet"/>
      <w:lvlText w:val=""/>
      <w:lvlJc w:val="left"/>
      <w:pPr>
        <w:tabs>
          <w:tab w:val="num" w:pos="720"/>
        </w:tabs>
        <w:ind w:left="720" w:hanging="360"/>
      </w:pPr>
      <w:rPr>
        <w:rFonts w:ascii="Wingdings" w:hAnsi="Wingdings" w:cs="Wingdings" w:hint="default"/>
      </w:rPr>
    </w:lvl>
    <w:lvl w:ilvl="1" w:tplc="6AA82CCA">
      <w:start w:val="1"/>
      <w:numFmt w:val="bullet"/>
      <w:lvlText w:val=""/>
      <w:lvlJc w:val="left"/>
      <w:pPr>
        <w:tabs>
          <w:tab w:val="num" w:pos="1440"/>
        </w:tabs>
        <w:ind w:left="1440" w:hanging="360"/>
      </w:pPr>
      <w:rPr>
        <w:rFonts w:ascii="Wingdings" w:hAnsi="Wingdings" w:cs="Wingdings" w:hint="default"/>
      </w:rPr>
    </w:lvl>
    <w:lvl w:ilvl="2" w:tplc="B5609E5E">
      <w:start w:val="1"/>
      <w:numFmt w:val="bullet"/>
      <w:lvlText w:val=""/>
      <w:lvlJc w:val="left"/>
      <w:pPr>
        <w:tabs>
          <w:tab w:val="num" w:pos="2160"/>
        </w:tabs>
        <w:ind w:left="2160" w:hanging="360"/>
      </w:pPr>
      <w:rPr>
        <w:rFonts w:ascii="Wingdings" w:hAnsi="Wingdings" w:cs="Wingdings" w:hint="default"/>
      </w:rPr>
    </w:lvl>
    <w:lvl w:ilvl="3" w:tplc="F490BBBE">
      <w:start w:val="1"/>
      <w:numFmt w:val="bullet"/>
      <w:lvlText w:val=""/>
      <w:lvlJc w:val="left"/>
      <w:pPr>
        <w:tabs>
          <w:tab w:val="num" w:pos="2880"/>
        </w:tabs>
        <w:ind w:left="2880" w:hanging="360"/>
      </w:pPr>
      <w:rPr>
        <w:rFonts w:ascii="Wingdings" w:hAnsi="Wingdings" w:cs="Wingdings" w:hint="default"/>
      </w:rPr>
    </w:lvl>
    <w:lvl w:ilvl="4" w:tplc="11343768">
      <w:start w:val="1"/>
      <w:numFmt w:val="bullet"/>
      <w:lvlText w:val=""/>
      <w:lvlJc w:val="left"/>
      <w:pPr>
        <w:tabs>
          <w:tab w:val="num" w:pos="3600"/>
        </w:tabs>
        <w:ind w:left="3600" w:hanging="360"/>
      </w:pPr>
      <w:rPr>
        <w:rFonts w:ascii="Wingdings" w:hAnsi="Wingdings" w:cs="Wingdings" w:hint="default"/>
      </w:rPr>
    </w:lvl>
    <w:lvl w:ilvl="5" w:tplc="12D6E18E">
      <w:start w:val="1"/>
      <w:numFmt w:val="bullet"/>
      <w:lvlText w:val=""/>
      <w:lvlJc w:val="left"/>
      <w:pPr>
        <w:tabs>
          <w:tab w:val="num" w:pos="4320"/>
        </w:tabs>
        <w:ind w:left="4320" w:hanging="360"/>
      </w:pPr>
      <w:rPr>
        <w:rFonts w:ascii="Wingdings" w:hAnsi="Wingdings" w:cs="Wingdings" w:hint="default"/>
      </w:rPr>
    </w:lvl>
    <w:lvl w:ilvl="6" w:tplc="A4C6CC50">
      <w:start w:val="1"/>
      <w:numFmt w:val="bullet"/>
      <w:lvlText w:val=""/>
      <w:lvlJc w:val="left"/>
      <w:pPr>
        <w:tabs>
          <w:tab w:val="num" w:pos="5040"/>
        </w:tabs>
        <w:ind w:left="5040" w:hanging="360"/>
      </w:pPr>
      <w:rPr>
        <w:rFonts w:ascii="Wingdings" w:hAnsi="Wingdings" w:cs="Wingdings" w:hint="default"/>
      </w:rPr>
    </w:lvl>
    <w:lvl w:ilvl="7" w:tplc="B92AF67E">
      <w:start w:val="1"/>
      <w:numFmt w:val="bullet"/>
      <w:lvlText w:val=""/>
      <w:lvlJc w:val="left"/>
      <w:pPr>
        <w:tabs>
          <w:tab w:val="num" w:pos="5760"/>
        </w:tabs>
        <w:ind w:left="5760" w:hanging="360"/>
      </w:pPr>
      <w:rPr>
        <w:rFonts w:ascii="Wingdings" w:hAnsi="Wingdings" w:cs="Wingdings" w:hint="default"/>
      </w:rPr>
    </w:lvl>
    <w:lvl w:ilvl="8" w:tplc="C1DE0796">
      <w:start w:val="1"/>
      <w:numFmt w:val="bullet"/>
      <w:lvlText w:val=""/>
      <w:lvlJc w:val="left"/>
      <w:pPr>
        <w:tabs>
          <w:tab w:val="num" w:pos="6480"/>
        </w:tabs>
        <w:ind w:left="6480" w:hanging="360"/>
      </w:pPr>
      <w:rPr>
        <w:rFonts w:ascii="Wingdings" w:hAnsi="Wingdings" w:cs="Wingdings" w:hint="default"/>
      </w:rPr>
    </w:lvl>
  </w:abstractNum>
  <w:abstractNum w:abstractNumId="44">
    <w:nsid w:val="71E12412"/>
    <w:multiLevelType w:val="hybridMultilevel"/>
    <w:tmpl w:val="24343DD6"/>
    <w:lvl w:ilvl="0" w:tplc="9BAA3A02">
      <w:start w:val="1"/>
      <w:numFmt w:val="bullet"/>
      <w:lvlText w:val=""/>
      <w:lvlJc w:val="left"/>
      <w:pPr>
        <w:tabs>
          <w:tab w:val="num" w:pos="720"/>
        </w:tabs>
        <w:ind w:left="720" w:hanging="360"/>
      </w:pPr>
      <w:rPr>
        <w:rFonts w:ascii="Wingdings" w:hAnsi="Wingdings" w:cs="Wingdings" w:hint="default"/>
      </w:rPr>
    </w:lvl>
    <w:lvl w:ilvl="1" w:tplc="D62E2614">
      <w:start w:val="1"/>
      <w:numFmt w:val="bullet"/>
      <w:lvlText w:val=""/>
      <w:lvlJc w:val="left"/>
      <w:pPr>
        <w:tabs>
          <w:tab w:val="num" w:pos="1440"/>
        </w:tabs>
        <w:ind w:left="1440" w:hanging="360"/>
      </w:pPr>
      <w:rPr>
        <w:rFonts w:ascii="Wingdings" w:hAnsi="Wingdings" w:cs="Wingdings" w:hint="default"/>
      </w:rPr>
    </w:lvl>
    <w:lvl w:ilvl="2" w:tplc="23E21144">
      <w:start w:val="1"/>
      <w:numFmt w:val="bullet"/>
      <w:lvlText w:val=""/>
      <w:lvlJc w:val="left"/>
      <w:pPr>
        <w:tabs>
          <w:tab w:val="num" w:pos="2160"/>
        </w:tabs>
        <w:ind w:left="2160" w:hanging="360"/>
      </w:pPr>
      <w:rPr>
        <w:rFonts w:ascii="Wingdings" w:hAnsi="Wingdings" w:cs="Wingdings" w:hint="default"/>
      </w:rPr>
    </w:lvl>
    <w:lvl w:ilvl="3" w:tplc="B5E20E60">
      <w:start w:val="1"/>
      <w:numFmt w:val="bullet"/>
      <w:lvlText w:val=""/>
      <w:lvlJc w:val="left"/>
      <w:pPr>
        <w:tabs>
          <w:tab w:val="num" w:pos="2880"/>
        </w:tabs>
        <w:ind w:left="2880" w:hanging="360"/>
      </w:pPr>
      <w:rPr>
        <w:rFonts w:ascii="Wingdings" w:hAnsi="Wingdings" w:cs="Wingdings" w:hint="default"/>
      </w:rPr>
    </w:lvl>
    <w:lvl w:ilvl="4" w:tplc="C4D84814">
      <w:start w:val="1"/>
      <w:numFmt w:val="bullet"/>
      <w:lvlText w:val=""/>
      <w:lvlJc w:val="left"/>
      <w:pPr>
        <w:tabs>
          <w:tab w:val="num" w:pos="3600"/>
        </w:tabs>
        <w:ind w:left="3600" w:hanging="360"/>
      </w:pPr>
      <w:rPr>
        <w:rFonts w:ascii="Wingdings" w:hAnsi="Wingdings" w:cs="Wingdings" w:hint="default"/>
      </w:rPr>
    </w:lvl>
    <w:lvl w:ilvl="5" w:tplc="B82A9108">
      <w:start w:val="1"/>
      <w:numFmt w:val="bullet"/>
      <w:lvlText w:val=""/>
      <w:lvlJc w:val="left"/>
      <w:pPr>
        <w:tabs>
          <w:tab w:val="num" w:pos="4320"/>
        </w:tabs>
        <w:ind w:left="4320" w:hanging="360"/>
      </w:pPr>
      <w:rPr>
        <w:rFonts w:ascii="Wingdings" w:hAnsi="Wingdings" w:cs="Wingdings" w:hint="default"/>
      </w:rPr>
    </w:lvl>
    <w:lvl w:ilvl="6" w:tplc="69D81280">
      <w:start w:val="1"/>
      <w:numFmt w:val="bullet"/>
      <w:lvlText w:val=""/>
      <w:lvlJc w:val="left"/>
      <w:pPr>
        <w:tabs>
          <w:tab w:val="num" w:pos="5040"/>
        </w:tabs>
        <w:ind w:left="5040" w:hanging="360"/>
      </w:pPr>
      <w:rPr>
        <w:rFonts w:ascii="Wingdings" w:hAnsi="Wingdings" w:cs="Wingdings" w:hint="default"/>
      </w:rPr>
    </w:lvl>
    <w:lvl w:ilvl="7" w:tplc="37FC2152">
      <w:start w:val="1"/>
      <w:numFmt w:val="bullet"/>
      <w:lvlText w:val=""/>
      <w:lvlJc w:val="left"/>
      <w:pPr>
        <w:tabs>
          <w:tab w:val="num" w:pos="5760"/>
        </w:tabs>
        <w:ind w:left="5760" w:hanging="360"/>
      </w:pPr>
      <w:rPr>
        <w:rFonts w:ascii="Wingdings" w:hAnsi="Wingdings" w:cs="Wingdings" w:hint="default"/>
      </w:rPr>
    </w:lvl>
    <w:lvl w:ilvl="8" w:tplc="D00A88F2">
      <w:start w:val="1"/>
      <w:numFmt w:val="bullet"/>
      <w:lvlText w:val=""/>
      <w:lvlJc w:val="left"/>
      <w:pPr>
        <w:tabs>
          <w:tab w:val="num" w:pos="6480"/>
        </w:tabs>
        <w:ind w:left="6480" w:hanging="360"/>
      </w:pPr>
      <w:rPr>
        <w:rFonts w:ascii="Wingdings" w:hAnsi="Wingdings" w:cs="Wingdings" w:hint="default"/>
      </w:rPr>
    </w:lvl>
  </w:abstractNum>
  <w:abstractNum w:abstractNumId="45">
    <w:nsid w:val="73957964"/>
    <w:multiLevelType w:val="hybridMultilevel"/>
    <w:tmpl w:val="960A85C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031FB3"/>
    <w:multiLevelType w:val="hybridMultilevel"/>
    <w:tmpl w:val="9F96A8D0"/>
    <w:lvl w:ilvl="0" w:tplc="AFD04F2A">
      <w:start w:val="1"/>
      <w:numFmt w:val="bullet"/>
      <w:lvlText w:val=""/>
      <w:lvlJc w:val="left"/>
      <w:pPr>
        <w:tabs>
          <w:tab w:val="num" w:pos="720"/>
        </w:tabs>
        <w:ind w:left="720" w:hanging="360"/>
      </w:pPr>
      <w:rPr>
        <w:rFonts w:ascii="Wingdings" w:hAnsi="Wingdings" w:cs="Wingdings" w:hint="default"/>
      </w:rPr>
    </w:lvl>
    <w:lvl w:ilvl="1" w:tplc="638A27B2">
      <w:start w:val="1"/>
      <w:numFmt w:val="bullet"/>
      <w:lvlText w:val=""/>
      <w:lvlJc w:val="left"/>
      <w:pPr>
        <w:tabs>
          <w:tab w:val="num" w:pos="1440"/>
        </w:tabs>
        <w:ind w:left="1440" w:hanging="360"/>
      </w:pPr>
      <w:rPr>
        <w:rFonts w:ascii="Wingdings" w:hAnsi="Wingdings" w:cs="Wingdings" w:hint="default"/>
      </w:rPr>
    </w:lvl>
    <w:lvl w:ilvl="2" w:tplc="62B2A3FA">
      <w:start w:val="1"/>
      <w:numFmt w:val="bullet"/>
      <w:lvlText w:val=""/>
      <w:lvlJc w:val="left"/>
      <w:pPr>
        <w:tabs>
          <w:tab w:val="num" w:pos="2160"/>
        </w:tabs>
        <w:ind w:left="2160" w:hanging="360"/>
      </w:pPr>
      <w:rPr>
        <w:rFonts w:ascii="Wingdings" w:hAnsi="Wingdings" w:cs="Wingdings" w:hint="default"/>
      </w:rPr>
    </w:lvl>
    <w:lvl w:ilvl="3" w:tplc="18862BC0">
      <w:start w:val="1"/>
      <w:numFmt w:val="bullet"/>
      <w:lvlText w:val=""/>
      <w:lvlJc w:val="left"/>
      <w:pPr>
        <w:tabs>
          <w:tab w:val="num" w:pos="2880"/>
        </w:tabs>
        <w:ind w:left="2880" w:hanging="360"/>
      </w:pPr>
      <w:rPr>
        <w:rFonts w:ascii="Wingdings" w:hAnsi="Wingdings" w:cs="Wingdings" w:hint="default"/>
      </w:rPr>
    </w:lvl>
    <w:lvl w:ilvl="4" w:tplc="C62C13D6">
      <w:start w:val="1"/>
      <w:numFmt w:val="bullet"/>
      <w:lvlText w:val=""/>
      <w:lvlJc w:val="left"/>
      <w:pPr>
        <w:tabs>
          <w:tab w:val="num" w:pos="3600"/>
        </w:tabs>
        <w:ind w:left="3600" w:hanging="360"/>
      </w:pPr>
      <w:rPr>
        <w:rFonts w:ascii="Wingdings" w:hAnsi="Wingdings" w:cs="Wingdings" w:hint="default"/>
      </w:rPr>
    </w:lvl>
    <w:lvl w:ilvl="5" w:tplc="67FA7D6E">
      <w:start w:val="1"/>
      <w:numFmt w:val="bullet"/>
      <w:lvlText w:val=""/>
      <w:lvlJc w:val="left"/>
      <w:pPr>
        <w:tabs>
          <w:tab w:val="num" w:pos="4320"/>
        </w:tabs>
        <w:ind w:left="4320" w:hanging="360"/>
      </w:pPr>
      <w:rPr>
        <w:rFonts w:ascii="Wingdings" w:hAnsi="Wingdings" w:cs="Wingdings" w:hint="default"/>
      </w:rPr>
    </w:lvl>
    <w:lvl w:ilvl="6" w:tplc="4B0ECBA2">
      <w:start w:val="1"/>
      <w:numFmt w:val="bullet"/>
      <w:lvlText w:val=""/>
      <w:lvlJc w:val="left"/>
      <w:pPr>
        <w:tabs>
          <w:tab w:val="num" w:pos="5040"/>
        </w:tabs>
        <w:ind w:left="5040" w:hanging="360"/>
      </w:pPr>
      <w:rPr>
        <w:rFonts w:ascii="Wingdings" w:hAnsi="Wingdings" w:cs="Wingdings" w:hint="default"/>
      </w:rPr>
    </w:lvl>
    <w:lvl w:ilvl="7" w:tplc="BDB207BE">
      <w:start w:val="1"/>
      <w:numFmt w:val="bullet"/>
      <w:lvlText w:val=""/>
      <w:lvlJc w:val="left"/>
      <w:pPr>
        <w:tabs>
          <w:tab w:val="num" w:pos="5760"/>
        </w:tabs>
        <w:ind w:left="5760" w:hanging="360"/>
      </w:pPr>
      <w:rPr>
        <w:rFonts w:ascii="Wingdings" w:hAnsi="Wingdings" w:cs="Wingdings" w:hint="default"/>
      </w:rPr>
    </w:lvl>
    <w:lvl w:ilvl="8" w:tplc="4AFADEA0">
      <w:start w:val="1"/>
      <w:numFmt w:val="bullet"/>
      <w:lvlText w:val=""/>
      <w:lvlJc w:val="left"/>
      <w:pPr>
        <w:tabs>
          <w:tab w:val="num" w:pos="6480"/>
        </w:tabs>
        <w:ind w:left="6480" w:hanging="360"/>
      </w:pPr>
      <w:rPr>
        <w:rFonts w:ascii="Wingdings" w:hAnsi="Wingdings" w:cs="Wingdings" w:hint="default"/>
      </w:rPr>
    </w:lvl>
  </w:abstractNum>
  <w:abstractNum w:abstractNumId="47">
    <w:nsid w:val="765E4F53"/>
    <w:multiLevelType w:val="hybridMultilevel"/>
    <w:tmpl w:val="ED161D6E"/>
    <w:lvl w:ilvl="0" w:tplc="370EB90A">
      <w:start w:val="1"/>
      <w:numFmt w:val="decimal"/>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48">
    <w:nsid w:val="7922565F"/>
    <w:multiLevelType w:val="hybridMultilevel"/>
    <w:tmpl w:val="994EEE3A"/>
    <w:lvl w:ilvl="0" w:tplc="C2548CAA">
      <w:start w:val="1"/>
      <w:numFmt w:val="bullet"/>
      <w:lvlText w:val=""/>
      <w:lvlJc w:val="left"/>
      <w:pPr>
        <w:tabs>
          <w:tab w:val="num" w:pos="720"/>
        </w:tabs>
        <w:ind w:left="720" w:hanging="360"/>
      </w:pPr>
      <w:rPr>
        <w:rFonts w:ascii="Wingdings" w:hAnsi="Wingdings" w:cs="Wingdings" w:hint="default"/>
      </w:rPr>
    </w:lvl>
    <w:lvl w:ilvl="1" w:tplc="B9E2C060">
      <w:start w:val="1"/>
      <w:numFmt w:val="bullet"/>
      <w:lvlText w:val=""/>
      <w:lvlJc w:val="left"/>
      <w:pPr>
        <w:tabs>
          <w:tab w:val="num" w:pos="1440"/>
        </w:tabs>
        <w:ind w:left="1440" w:hanging="360"/>
      </w:pPr>
      <w:rPr>
        <w:rFonts w:ascii="Wingdings" w:hAnsi="Wingdings" w:cs="Wingdings" w:hint="default"/>
      </w:rPr>
    </w:lvl>
    <w:lvl w:ilvl="2" w:tplc="A34665F4">
      <w:start w:val="1"/>
      <w:numFmt w:val="bullet"/>
      <w:lvlText w:val=""/>
      <w:lvlJc w:val="left"/>
      <w:pPr>
        <w:tabs>
          <w:tab w:val="num" w:pos="2160"/>
        </w:tabs>
        <w:ind w:left="2160" w:hanging="360"/>
      </w:pPr>
      <w:rPr>
        <w:rFonts w:ascii="Wingdings" w:hAnsi="Wingdings" w:cs="Wingdings" w:hint="default"/>
      </w:rPr>
    </w:lvl>
    <w:lvl w:ilvl="3" w:tplc="D752E2E6">
      <w:start w:val="1"/>
      <w:numFmt w:val="bullet"/>
      <w:lvlText w:val=""/>
      <w:lvlJc w:val="left"/>
      <w:pPr>
        <w:tabs>
          <w:tab w:val="num" w:pos="2880"/>
        </w:tabs>
        <w:ind w:left="2880" w:hanging="360"/>
      </w:pPr>
      <w:rPr>
        <w:rFonts w:ascii="Wingdings" w:hAnsi="Wingdings" w:cs="Wingdings" w:hint="default"/>
      </w:rPr>
    </w:lvl>
    <w:lvl w:ilvl="4" w:tplc="3DE4D326">
      <w:start w:val="1"/>
      <w:numFmt w:val="bullet"/>
      <w:lvlText w:val=""/>
      <w:lvlJc w:val="left"/>
      <w:pPr>
        <w:tabs>
          <w:tab w:val="num" w:pos="3600"/>
        </w:tabs>
        <w:ind w:left="3600" w:hanging="360"/>
      </w:pPr>
      <w:rPr>
        <w:rFonts w:ascii="Wingdings" w:hAnsi="Wingdings" w:cs="Wingdings" w:hint="default"/>
      </w:rPr>
    </w:lvl>
    <w:lvl w:ilvl="5" w:tplc="15608B46">
      <w:start w:val="1"/>
      <w:numFmt w:val="bullet"/>
      <w:lvlText w:val=""/>
      <w:lvlJc w:val="left"/>
      <w:pPr>
        <w:tabs>
          <w:tab w:val="num" w:pos="4320"/>
        </w:tabs>
        <w:ind w:left="4320" w:hanging="360"/>
      </w:pPr>
      <w:rPr>
        <w:rFonts w:ascii="Wingdings" w:hAnsi="Wingdings" w:cs="Wingdings" w:hint="default"/>
      </w:rPr>
    </w:lvl>
    <w:lvl w:ilvl="6" w:tplc="853268B0">
      <w:start w:val="1"/>
      <w:numFmt w:val="bullet"/>
      <w:lvlText w:val=""/>
      <w:lvlJc w:val="left"/>
      <w:pPr>
        <w:tabs>
          <w:tab w:val="num" w:pos="5040"/>
        </w:tabs>
        <w:ind w:left="5040" w:hanging="360"/>
      </w:pPr>
      <w:rPr>
        <w:rFonts w:ascii="Wingdings" w:hAnsi="Wingdings" w:cs="Wingdings" w:hint="default"/>
      </w:rPr>
    </w:lvl>
    <w:lvl w:ilvl="7" w:tplc="8400630E">
      <w:start w:val="1"/>
      <w:numFmt w:val="bullet"/>
      <w:lvlText w:val=""/>
      <w:lvlJc w:val="left"/>
      <w:pPr>
        <w:tabs>
          <w:tab w:val="num" w:pos="5760"/>
        </w:tabs>
        <w:ind w:left="5760" w:hanging="360"/>
      </w:pPr>
      <w:rPr>
        <w:rFonts w:ascii="Wingdings" w:hAnsi="Wingdings" w:cs="Wingdings" w:hint="default"/>
      </w:rPr>
    </w:lvl>
    <w:lvl w:ilvl="8" w:tplc="AD648136">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6"/>
  </w:num>
  <w:num w:numId="3">
    <w:abstractNumId w:val="2"/>
  </w:num>
  <w:num w:numId="4">
    <w:abstractNumId w:val="6"/>
  </w:num>
  <w:num w:numId="5">
    <w:abstractNumId w:val="20"/>
  </w:num>
  <w:num w:numId="6">
    <w:abstractNumId w:val="21"/>
  </w:num>
  <w:num w:numId="7">
    <w:abstractNumId w:val="9"/>
  </w:num>
  <w:num w:numId="8">
    <w:abstractNumId w:val="39"/>
  </w:num>
  <w:num w:numId="9">
    <w:abstractNumId w:val="43"/>
  </w:num>
  <w:num w:numId="10">
    <w:abstractNumId w:val="44"/>
  </w:num>
  <w:num w:numId="11">
    <w:abstractNumId w:val="25"/>
  </w:num>
  <w:num w:numId="12">
    <w:abstractNumId w:val="31"/>
  </w:num>
  <w:num w:numId="13">
    <w:abstractNumId w:val="37"/>
  </w:num>
  <w:num w:numId="14">
    <w:abstractNumId w:val="29"/>
  </w:num>
  <w:num w:numId="15">
    <w:abstractNumId w:val="40"/>
  </w:num>
  <w:num w:numId="16">
    <w:abstractNumId w:val="30"/>
  </w:num>
  <w:num w:numId="17">
    <w:abstractNumId w:val="15"/>
  </w:num>
  <w:num w:numId="18">
    <w:abstractNumId w:val="24"/>
  </w:num>
  <w:num w:numId="19">
    <w:abstractNumId w:val="3"/>
  </w:num>
  <w:num w:numId="20">
    <w:abstractNumId w:val="42"/>
  </w:num>
  <w:num w:numId="21">
    <w:abstractNumId w:val="10"/>
  </w:num>
  <w:num w:numId="22">
    <w:abstractNumId w:val="48"/>
  </w:num>
  <w:num w:numId="23">
    <w:abstractNumId w:val="35"/>
  </w:num>
  <w:num w:numId="24">
    <w:abstractNumId w:val="13"/>
  </w:num>
  <w:num w:numId="25">
    <w:abstractNumId w:val="36"/>
  </w:num>
  <w:num w:numId="26">
    <w:abstractNumId w:val="22"/>
  </w:num>
  <w:num w:numId="27">
    <w:abstractNumId w:val="8"/>
  </w:num>
  <w:num w:numId="28">
    <w:abstractNumId w:val="11"/>
  </w:num>
  <w:num w:numId="29">
    <w:abstractNumId w:val="34"/>
  </w:num>
  <w:num w:numId="30">
    <w:abstractNumId w:val="18"/>
  </w:num>
  <w:num w:numId="31">
    <w:abstractNumId w:val="7"/>
  </w:num>
  <w:num w:numId="32">
    <w:abstractNumId w:val="0"/>
  </w:num>
  <w:num w:numId="33">
    <w:abstractNumId w:val="45"/>
  </w:num>
  <w:num w:numId="34">
    <w:abstractNumId w:val="41"/>
  </w:num>
  <w:num w:numId="35">
    <w:abstractNumId w:val="33"/>
  </w:num>
  <w:num w:numId="36">
    <w:abstractNumId w:val="32"/>
  </w:num>
  <w:num w:numId="37">
    <w:abstractNumId w:val="5"/>
  </w:num>
  <w:num w:numId="38">
    <w:abstractNumId w:val="16"/>
  </w:num>
  <w:num w:numId="39">
    <w:abstractNumId w:val="27"/>
  </w:num>
  <w:num w:numId="40">
    <w:abstractNumId w:val="17"/>
  </w:num>
  <w:num w:numId="41">
    <w:abstractNumId w:val="12"/>
  </w:num>
  <w:num w:numId="42">
    <w:abstractNumId w:val="47"/>
  </w:num>
  <w:num w:numId="43">
    <w:abstractNumId w:val="23"/>
  </w:num>
  <w:num w:numId="44">
    <w:abstractNumId w:val="26"/>
  </w:num>
  <w:num w:numId="45">
    <w:abstractNumId w:val="1"/>
  </w:num>
  <w:num w:numId="46">
    <w:abstractNumId w:val="19"/>
  </w:num>
  <w:num w:numId="47">
    <w:abstractNumId w:val="38"/>
  </w:num>
  <w:num w:numId="48">
    <w:abstractNumId w:val="28"/>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4D4F"/>
    <w:rsid w:val="00ED4D4F"/>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4F"/>
    <w:rPr>
      <w:rFonts w:ascii="Trebuchet MS" w:eastAsia="Times New Roman" w:hAnsi="Trebuchet MS" w:cs="Times New Roman"/>
    </w:rPr>
  </w:style>
  <w:style w:type="paragraph" w:styleId="Heading1">
    <w:name w:val="heading 1"/>
    <w:basedOn w:val="Normal"/>
    <w:next w:val="Normal"/>
    <w:link w:val="Heading1Char"/>
    <w:qFormat/>
    <w:rsid w:val="00ED4D4F"/>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ED4D4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ED4D4F"/>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ED4D4F"/>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D4D4F"/>
    <w:pPr>
      <w:spacing w:before="240" w:after="60"/>
      <w:outlineLvl w:val="4"/>
    </w:pPr>
    <w:rPr>
      <w:b/>
      <w:i/>
      <w:sz w:val="26"/>
      <w:szCs w:val="26"/>
    </w:rPr>
  </w:style>
  <w:style w:type="paragraph" w:styleId="Heading6">
    <w:name w:val="heading 6"/>
    <w:basedOn w:val="Normal"/>
    <w:next w:val="Normal"/>
    <w:link w:val="Heading6Char"/>
    <w:qFormat/>
    <w:rsid w:val="00ED4D4F"/>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ED4D4F"/>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ED4D4F"/>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ED4D4F"/>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D4D4F"/>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ED4D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D4D4F"/>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ED4D4F"/>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ED4D4F"/>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ED4D4F"/>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ED4D4F"/>
    <w:rPr>
      <w:rFonts w:ascii="Times New Roman" w:eastAsia="Times New Roman" w:hAnsi="Times New Roman" w:cs="Times New Roman"/>
      <w:szCs w:val="20"/>
    </w:rPr>
  </w:style>
  <w:style w:type="character" w:customStyle="1" w:styleId="Heading8Char">
    <w:name w:val="Heading 8 Char"/>
    <w:basedOn w:val="DefaultParagraphFont"/>
    <w:link w:val="Heading8"/>
    <w:rsid w:val="00ED4D4F"/>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ED4D4F"/>
    <w:rPr>
      <w:rFonts w:ascii="Times New Roman" w:eastAsia="Times New Roman" w:hAnsi="Times New Roman" w:cs="Times New Roman"/>
      <w:i/>
      <w:szCs w:val="20"/>
    </w:rPr>
  </w:style>
  <w:style w:type="paragraph" w:styleId="Header">
    <w:name w:val="header"/>
    <w:basedOn w:val="Normal"/>
    <w:link w:val="HeaderChar"/>
    <w:rsid w:val="00ED4D4F"/>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D4D4F"/>
    <w:rPr>
      <w:rFonts w:ascii="Times New Roman" w:eastAsia="Times New Roman" w:hAnsi="Times New Roman" w:cs="Times New Roman"/>
    </w:rPr>
  </w:style>
  <w:style w:type="paragraph" w:styleId="Footer">
    <w:name w:val="footer"/>
    <w:basedOn w:val="Normal"/>
    <w:link w:val="FooterChar"/>
    <w:rsid w:val="00ED4D4F"/>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ED4D4F"/>
    <w:rPr>
      <w:rFonts w:ascii="Times New Roman" w:eastAsia="Times New Roman" w:hAnsi="Times New Roman" w:cs="Times New Roman"/>
    </w:rPr>
  </w:style>
  <w:style w:type="character" w:styleId="PageNumber">
    <w:name w:val="page number"/>
    <w:basedOn w:val="DefaultParagraphFont"/>
    <w:rsid w:val="00ED4D4F"/>
  </w:style>
  <w:style w:type="paragraph" w:styleId="BodyText">
    <w:name w:val="Body Text"/>
    <w:basedOn w:val="Normal"/>
    <w:link w:val="BodyTextChar"/>
    <w:rsid w:val="00ED4D4F"/>
    <w:pPr>
      <w:jc w:val="center"/>
    </w:pPr>
    <w:rPr>
      <w:rFonts w:ascii="Times New Roman" w:hAnsi="Times New Roman"/>
      <w:b/>
      <w:bCs/>
      <w:sz w:val="20"/>
      <w:szCs w:val="20"/>
    </w:rPr>
  </w:style>
  <w:style w:type="character" w:customStyle="1" w:styleId="BodyTextChar">
    <w:name w:val="Body Text Char"/>
    <w:basedOn w:val="DefaultParagraphFont"/>
    <w:link w:val="BodyText"/>
    <w:rsid w:val="00ED4D4F"/>
    <w:rPr>
      <w:rFonts w:ascii="Times New Roman" w:eastAsia="Times New Roman" w:hAnsi="Times New Roman" w:cs="Times New Roman"/>
      <w:b/>
      <w:bCs/>
      <w:sz w:val="20"/>
      <w:szCs w:val="20"/>
    </w:rPr>
  </w:style>
  <w:style w:type="character" w:styleId="Hyperlink">
    <w:name w:val="Hyperlink"/>
    <w:basedOn w:val="DefaultParagraphFont"/>
    <w:rsid w:val="00ED4D4F"/>
    <w:rPr>
      <w:color w:val="0000FF"/>
      <w:u w:val="single"/>
    </w:rPr>
  </w:style>
  <w:style w:type="paragraph" w:styleId="BodyTextIndent">
    <w:name w:val="Body Text Indent"/>
    <w:basedOn w:val="Normal"/>
    <w:link w:val="BodyTextIndentChar"/>
    <w:rsid w:val="00ED4D4F"/>
    <w:rPr>
      <w:rFonts w:ascii="Times New Roman" w:hAnsi="Times New Roman"/>
      <w:i/>
      <w:iCs/>
    </w:rPr>
  </w:style>
  <w:style w:type="character" w:customStyle="1" w:styleId="BodyTextIndentChar">
    <w:name w:val="Body Text Indent Char"/>
    <w:basedOn w:val="DefaultParagraphFont"/>
    <w:link w:val="BodyTextIndent"/>
    <w:rsid w:val="00ED4D4F"/>
    <w:rPr>
      <w:rFonts w:ascii="Times New Roman" w:eastAsia="Times New Roman" w:hAnsi="Times New Roman" w:cs="Times New Roman"/>
      <w:i/>
      <w:iCs/>
    </w:rPr>
  </w:style>
  <w:style w:type="paragraph" w:styleId="FootnoteText">
    <w:name w:val="footnote text"/>
    <w:basedOn w:val="Normal"/>
    <w:link w:val="FootnoteTextChar"/>
    <w:semiHidden/>
    <w:rsid w:val="00ED4D4F"/>
    <w:rPr>
      <w:rFonts w:ascii="Times New Roman" w:hAnsi="Times New Roman"/>
      <w:sz w:val="20"/>
      <w:szCs w:val="20"/>
    </w:rPr>
  </w:style>
  <w:style w:type="character" w:customStyle="1" w:styleId="FootnoteTextChar">
    <w:name w:val="Footnote Text Char"/>
    <w:basedOn w:val="DefaultParagraphFont"/>
    <w:link w:val="FootnoteText"/>
    <w:semiHidden/>
    <w:rsid w:val="00ED4D4F"/>
    <w:rPr>
      <w:rFonts w:ascii="Times New Roman" w:eastAsia="Times New Roman" w:hAnsi="Times New Roman" w:cs="Times New Roman"/>
      <w:sz w:val="20"/>
      <w:szCs w:val="20"/>
    </w:rPr>
  </w:style>
  <w:style w:type="character" w:customStyle="1" w:styleId="bodytext0">
    <w:name w:val="bodytext"/>
    <w:basedOn w:val="DefaultParagraphFont"/>
    <w:rsid w:val="00ED4D4F"/>
  </w:style>
  <w:style w:type="character" w:customStyle="1" w:styleId="small">
    <w:name w:val="small"/>
    <w:basedOn w:val="DefaultParagraphFont"/>
    <w:rsid w:val="00ED4D4F"/>
  </w:style>
  <w:style w:type="character" w:customStyle="1" w:styleId="ps6">
    <w:name w:val="ps6"/>
    <w:basedOn w:val="DefaultParagraphFont"/>
    <w:rsid w:val="00ED4D4F"/>
  </w:style>
  <w:style w:type="paragraph" w:styleId="NormalWeb">
    <w:name w:val="Normal (Web)"/>
    <w:basedOn w:val="Normal"/>
    <w:rsid w:val="00ED4D4F"/>
    <w:pPr>
      <w:spacing w:before="100" w:beforeAutospacing="1" w:after="100" w:afterAutospacing="1"/>
    </w:pPr>
    <w:rPr>
      <w:rFonts w:ascii="Times New Roman" w:hAnsi="Times New Roman"/>
    </w:rPr>
  </w:style>
  <w:style w:type="character" w:customStyle="1" w:styleId="carddata">
    <w:name w:val="carddata"/>
    <w:basedOn w:val="DefaultParagraphFont"/>
    <w:rsid w:val="00ED4D4F"/>
  </w:style>
  <w:style w:type="paragraph" w:styleId="EndnoteText">
    <w:name w:val="endnote text"/>
    <w:basedOn w:val="Normal"/>
    <w:link w:val="EndnoteTextChar"/>
    <w:semiHidden/>
    <w:rsid w:val="00ED4D4F"/>
    <w:rPr>
      <w:rFonts w:ascii="Times New Roman" w:hAnsi="Times New Roman"/>
      <w:sz w:val="20"/>
      <w:szCs w:val="20"/>
    </w:rPr>
  </w:style>
  <w:style w:type="character" w:customStyle="1" w:styleId="EndnoteTextChar">
    <w:name w:val="Endnote Text Char"/>
    <w:basedOn w:val="DefaultParagraphFont"/>
    <w:link w:val="EndnoteText"/>
    <w:semiHidden/>
    <w:rsid w:val="00ED4D4F"/>
    <w:rPr>
      <w:rFonts w:ascii="Times New Roman" w:eastAsia="Times New Roman" w:hAnsi="Times New Roman" w:cs="Times New Roman"/>
      <w:sz w:val="20"/>
      <w:szCs w:val="20"/>
    </w:rPr>
  </w:style>
  <w:style w:type="character" w:styleId="EndnoteReference">
    <w:name w:val="endnote reference"/>
    <w:basedOn w:val="DefaultParagraphFont"/>
    <w:semiHidden/>
    <w:rsid w:val="00ED4D4F"/>
    <w:rPr>
      <w:vertAlign w:val="superscript"/>
    </w:rPr>
  </w:style>
  <w:style w:type="paragraph" w:styleId="BalloonText">
    <w:name w:val="Balloon Text"/>
    <w:basedOn w:val="Normal"/>
    <w:link w:val="BalloonTextChar"/>
    <w:rsid w:val="00ED4D4F"/>
    <w:rPr>
      <w:rFonts w:ascii="Tahoma" w:hAnsi="Tahoma" w:cs="Tahoma"/>
      <w:sz w:val="16"/>
      <w:szCs w:val="16"/>
    </w:rPr>
  </w:style>
  <w:style w:type="character" w:customStyle="1" w:styleId="BalloonTextChar">
    <w:name w:val="Balloon Text Char"/>
    <w:basedOn w:val="DefaultParagraphFont"/>
    <w:link w:val="BalloonText"/>
    <w:rsid w:val="00ED4D4F"/>
    <w:rPr>
      <w:rFonts w:ascii="Tahoma" w:eastAsia="Times New Roman" w:hAnsi="Tahoma" w:cs="Tahoma"/>
      <w:sz w:val="16"/>
      <w:szCs w:val="16"/>
    </w:rPr>
  </w:style>
  <w:style w:type="character" w:styleId="CommentReference">
    <w:name w:val="annotation reference"/>
    <w:basedOn w:val="DefaultParagraphFont"/>
    <w:semiHidden/>
    <w:rsid w:val="00ED4D4F"/>
    <w:rPr>
      <w:sz w:val="18"/>
    </w:rPr>
  </w:style>
  <w:style w:type="paragraph" w:styleId="CommentText">
    <w:name w:val="annotation text"/>
    <w:basedOn w:val="Normal"/>
    <w:link w:val="CommentTextChar"/>
    <w:semiHidden/>
    <w:rsid w:val="00ED4D4F"/>
    <w:rPr>
      <w:rFonts w:ascii="Times New Roman" w:hAnsi="Times New Roman"/>
    </w:rPr>
  </w:style>
  <w:style w:type="character" w:customStyle="1" w:styleId="CommentTextChar">
    <w:name w:val="Comment Text Char"/>
    <w:basedOn w:val="DefaultParagraphFont"/>
    <w:link w:val="CommentText"/>
    <w:semiHidden/>
    <w:rsid w:val="00ED4D4F"/>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ED4D4F"/>
  </w:style>
  <w:style w:type="character" w:customStyle="1" w:styleId="CommentSubjectChar">
    <w:name w:val="Comment Subject Char"/>
    <w:basedOn w:val="CommentTextChar"/>
    <w:link w:val="CommentSubject"/>
    <w:semiHidden/>
    <w:rsid w:val="00ED4D4F"/>
  </w:style>
  <w:style w:type="paragraph" w:customStyle="1" w:styleId="BodyText21">
    <w:name w:val="Body Text 21"/>
    <w:basedOn w:val="Normal"/>
    <w:rsid w:val="00ED4D4F"/>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ED4D4F"/>
    <w:rPr>
      <w:color w:val="800080"/>
      <w:u w:val="single"/>
    </w:rPr>
  </w:style>
  <w:style w:type="paragraph" w:styleId="BodyTextIndent2">
    <w:name w:val="Body Text Indent 2"/>
    <w:basedOn w:val="Normal"/>
    <w:link w:val="BodyTextIndent2Char"/>
    <w:rsid w:val="00ED4D4F"/>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ED4D4F"/>
    <w:rPr>
      <w:rFonts w:ascii="Times New Roman" w:eastAsia="Times New Roman" w:hAnsi="Times New Roman" w:cs="Times New Roman"/>
      <w:szCs w:val="20"/>
    </w:rPr>
  </w:style>
  <w:style w:type="paragraph" w:styleId="BodyText2">
    <w:name w:val="Body Text 2"/>
    <w:basedOn w:val="Normal"/>
    <w:link w:val="BodyText2Char"/>
    <w:rsid w:val="00ED4D4F"/>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ED4D4F"/>
    <w:rPr>
      <w:rFonts w:ascii="Times New Roman" w:eastAsia="Times New Roman" w:hAnsi="Times New Roman" w:cs="Times New Roman"/>
      <w:szCs w:val="20"/>
    </w:rPr>
  </w:style>
  <w:style w:type="paragraph" w:styleId="HTMLPreformatted">
    <w:name w:val="HTML Preformatted"/>
    <w:basedOn w:val="Normal"/>
    <w:link w:val="HTMLPreformattedChar"/>
    <w:rsid w:val="00ED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ED4D4F"/>
    <w:rPr>
      <w:rFonts w:ascii="Arial Unicode MS" w:eastAsia="Arial Unicode MS" w:hAnsi="Arial Unicode MS" w:cs="Times New Roman"/>
      <w:sz w:val="20"/>
      <w:szCs w:val="20"/>
    </w:rPr>
  </w:style>
  <w:style w:type="paragraph" w:styleId="BodyText3">
    <w:name w:val="Body Text 3"/>
    <w:basedOn w:val="Normal"/>
    <w:link w:val="BodyText3Char"/>
    <w:rsid w:val="00ED4D4F"/>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ED4D4F"/>
    <w:rPr>
      <w:rFonts w:ascii="Times New Roman" w:eastAsia="Times New Roman" w:hAnsi="Times New Roman" w:cs="Times New Roman"/>
      <w:color w:val="000000"/>
      <w:szCs w:val="20"/>
    </w:rPr>
  </w:style>
  <w:style w:type="paragraph" w:customStyle="1" w:styleId="reference">
    <w:name w:val="reference"/>
    <w:basedOn w:val="Normal"/>
    <w:rsid w:val="00ED4D4F"/>
    <w:pPr>
      <w:spacing w:before="240"/>
      <w:ind w:left="360" w:hanging="360"/>
      <w:jc w:val="both"/>
    </w:pPr>
    <w:rPr>
      <w:rFonts w:ascii="Times" w:hAnsi="Times"/>
      <w:szCs w:val="20"/>
    </w:rPr>
  </w:style>
  <w:style w:type="paragraph" w:styleId="PlainText">
    <w:name w:val="Plain Text"/>
    <w:basedOn w:val="Normal"/>
    <w:link w:val="PlainTextChar"/>
    <w:rsid w:val="00ED4D4F"/>
    <w:rPr>
      <w:rFonts w:ascii="Courier New" w:eastAsia="Times" w:hAnsi="Courier New"/>
      <w:sz w:val="20"/>
      <w:szCs w:val="20"/>
    </w:rPr>
  </w:style>
  <w:style w:type="character" w:customStyle="1" w:styleId="PlainTextChar">
    <w:name w:val="Plain Text Char"/>
    <w:basedOn w:val="DefaultParagraphFont"/>
    <w:link w:val="PlainText"/>
    <w:rsid w:val="00ED4D4F"/>
    <w:rPr>
      <w:rFonts w:ascii="Courier New" w:eastAsia="Times" w:hAnsi="Courier New" w:cs="Times New Roman"/>
      <w:sz w:val="20"/>
      <w:szCs w:val="20"/>
    </w:rPr>
  </w:style>
  <w:style w:type="paragraph" w:styleId="Title">
    <w:name w:val="Title"/>
    <w:basedOn w:val="Normal"/>
    <w:link w:val="TitleChar"/>
    <w:qFormat/>
    <w:rsid w:val="00ED4D4F"/>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ED4D4F"/>
    <w:rPr>
      <w:rFonts w:ascii="Times New Roman" w:eastAsia="Times New Roman" w:hAnsi="Times New Roman" w:cs="Times New Roman"/>
      <w:b/>
      <w:szCs w:val="20"/>
    </w:rPr>
  </w:style>
  <w:style w:type="paragraph" w:styleId="BodyTextIndent3">
    <w:name w:val="Body Text Indent 3"/>
    <w:basedOn w:val="Normal"/>
    <w:link w:val="BodyTextIndent3Char"/>
    <w:rsid w:val="00ED4D4F"/>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ED4D4F"/>
    <w:rPr>
      <w:rFonts w:ascii="Palatino" w:eastAsia="Times New Roman" w:hAnsi="Palatino" w:cs="Times New Roman"/>
      <w:szCs w:val="20"/>
    </w:rPr>
  </w:style>
  <w:style w:type="paragraph" w:customStyle="1" w:styleId="Bodytext1">
    <w:name w:val="Body text"/>
    <w:rsid w:val="00ED4D4F"/>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ED4D4F"/>
    <w:rPr>
      <w:i/>
      <w:iCs/>
    </w:rPr>
  </w:style>
  <w:style w:type="character" w:styleId="Strong">
    <w:name w:val="Strong"/>
    <w:basedOn w:val="DefaultParagraphFont"/>
    <w:qFormat/>
    <w:rsid w:val="00ED4D4F"/>
    <w:rPr>
      <w:b/>
      <w:bCs/>
    </w:rPr>
  </w:style>
  <w:style w:type="paragraph" w:customStyle="1" w:styleId="References">
    <w:name w:val="References"/>
    <w:basedOn w:val="Normal"/>
    <w:rsid w:val="00ED4D4F"/>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ED4D4F"/>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ED4D4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icardogil.com/" TargetMode="External"/><Relationship Id="rId6" Type="http://schemas.openxmlformats.org/officeDocument/2006/relationships/hyperlink" Target="http://www.ricardogil.com" TargetMode="External"/><Relationship Id="rId7" Type="http://schemas.openxmlformats.org/officeDocument/2006/relationships/hyperlink" Target="http://www.ricardogil.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3693</Words>
  <Characters>21053</Characters>
  <Application>Microsoft Macintosh Word</Application>
  <DocSecurity>0</DocSecurity>
  <Lines>175</Lines>
  <Paragraphs>42</Paragraphs>
  <ScaleCrop>false</ScaleCrop>
  <Company>University of Missouri</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2014-11-17T08:50:00Z</dcterms:created>
  <dcterms:modified xsi:type="dcterms:W3CDTF">2014-11-17T08:54:00Z</dcterms:modified>
</cp:coreProperties>
</file>