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468727" w14:textId="77777777" w:rsidR="00CC0A6C" w:rsidRDefault="00CC0A6C">
      <w:pPr>
        <w:spacing w:line="480" w:lineRule="auto"/>
      </w:pPr>
    </w:p>
    <w:p w14:paraId="2B2F015A" w14:textId="77777777" w:rsidR="005B5404" w:rsidRDefault="005B5404">
      <w:pPr>
        <w:spacing w:line="479" w:lineRule="auto"/>
        <w:jc w:val="center"/>
        <w:rPr>
          <w:rFonts w:ascii="Arial" w:eastAsia="Arial" w:hAnsi="Arial" w:cs="Arial"/>
          <w:b/>
        </w:rPr>
      </w:pPr>
    </w:p>
    <w:p w14:paraId="424C39EC" w14:textId="77777777" w:rsidR="005B5404" w:rsidRDefault="005B5404">
      <w:pPr>
        <w:spacing w:line="479" w:lineRule="auto"/>
        <w:jc w:val="center"/>
        <w:rPr>
          <w:rFonts w:ascii="Arial" w:eastAsia="Arial" w:hAnsi="Arial" w:cs="Arial"/>
          <w:b/>
        </w:rPr>
      </w:pPr>
    </w:p>
    <w:p w14:paraId="07BBA5A2" w14:textId="60558AE4" w:rsidR="00CC0A6C" w:rsidRDefault="00000000">
      <w:pPr>
        <w:spacing w:line="479" w:lineRule="auto"/>
        <w:jc w:val="center"/>
      </w:pPr>
      <w:r w:rsidRPr="00181977">
        <w:rPr>
          <w:rFonts w:ascii="Arial" w:eastAsia="Arial" w:hAnsi="Arial" w:cs="Arial"/>
          <w:b/>
        </w:rPr>
        <w:t>Dissertation</w:t>
      </w:r>
      <w:r w:rsidR="008A52EC">
        <w:rPr>
          <w:rFonts w:ascii="Arial" w:eastAsia="Arial" w:hAnsi="Arial" w:cs="Arial"/>
          <w:b/>
        </w:rPr>
        <w:t>s</w:t>
      </w:r>
      <w:r w:rsidRPr="00181977">
        <w:rPr>
          <w:rFonts w:ascii="Arial" w:eastAsia="Arial" w:hAnsi="Arial" w:cs="Arial"/>
          <w:b/>
        </w:rPr>
        <w:t xml:space="preserve"> &amp; Abstracts v1</w:t>
      </w:r>
      <w:r w:rsidR="00577758">
        <w:rPr>
          <w:rFonts w:ascii="Arial" w:eastAsia="Arial" w:hAnsi="Arial" w:cs="Arial"/>
          <w:b/>
        </w:rPr>
        <w:t>9i</w:t>
      </w:r>
      <w:r w:rsidR="00497EC9">
        <w:rPr>
          <w:rFonts w:ascii="Arial" w:eastAsia="Arial" w:hAnsi="Arial" w:cs="Arial"/>
          <w:b/>
        </w:rPr>
        <w:t>3-4</w:t>
      </w:r>
      <w:r>
        <w:rPr>
          <w:rFonts w:ascii="Arial" w:eastAsia="Arial" w:hAnsi="Arial" w:cs="Arial"/>
          <w:sz w:val="30"/>
          <w:szCs w:val="30"/>
        </w:rPr>
        <w:br/>
      </w:r>
      <w:r>
        <w:rPr>
          <w:rFonts w:ascii="Arial" w:eastAsia="Arial" w:hAnsi="Arial" w:cs="Arial"/>
          <w:sz w:val="30"/>
          <w:szCs w:val="30"/>
        </w:rPr>
        <w:br/>
      </w:r>
      <w:r w:rsidR="00577758">
        <w:t>Sandra S. Oshiro</w:t>
      </w:r>
    </w:p>
    <w:p w14:paraId="44CDEFC0" w14:textId="77777777" w:rsidR="00CC0A6C" w:rsidRDefault="00000000">
      <w:pPr>
        <w:spacing w:line="479" w:lineRule="auto"/>
        <w:jc w:val="center"/>
      </w:pPr>
      <w:r>
        <w:t xml:space="preserve">University of </w:t>
      </w:r>
      <w:proofErr w:type="spellStart"/>
      <w:r>
        <w:t>Hawaiʻi</w:t>
      </w:r>
      <w:proofErr w:type="spellEnd"/>
      <w:r>
        <w:t xml:space="preserve"> at </w:t>
      </w:r>
      <w:proofErr w:type="spellStart"/>
      <w:r>
        <w:t>Mānoa</w:t>
      </w:r>
      <w:proofErr w:type="spellEnd"/>
    </w:p>
    <w:p w14:paraId="2B735F8F" w14:textId="77777777" w:rsidR="00CC0A6C" w:rsidRDefault="00000000">
      <w:pPr>
        <w:spacing w:line="479" w:lineRule="auto"/>
        <w:ind w:left="180"/>
      </w:pPr>
      <w:r>
        <w:t xml:space="preserve"> </w:t>
      </w:r>
    </w:p>
    <w:p w14:paraId="5D3F0C19" w14:textId="77777777" w:rsidR="00181977" w:rsidRDefault="00181977">
      <w:pPr>
        <w:spacing w:line="479" w:lineRule="auto"/>
        <w:ind w:left="180"/>
      </w:pPr>
    </w:p>
    <w:p w14:paraId="1930D8E6" w14:textId="77777777" w:rsidR="00181977" w:rsidRDefault="00181977" w:rsidP="00EC3B1A">
      <w:pPr>
        <w:spacing w:line="479" w:lineRule="auto"/>
      </w:pPr>
    </w:p>
    <w:p w14:paraId="0425BD61" w14:textId="77777777" w:rsidR="00CC0A6C" w:rsidRDefault="00CC0A6C">
      <w:pPr>
        <w:spacing w:line="480" w:lineRule="auto"/>
        <w:ind w:left="180"/>
        <w:jc w:val="center"/>
        <w:rPr>
          <w:b/>
        </w:rPr>
      </w:pPr>
    </w:p>
    <w:p w14:paraId="4750DFFB" w14:textId="77777777" w:rsidR="00EC3B1A" w:rsidRDefault="00EC3B1A">
      <w:pPr>
        <w:spacing w:line="480" w:lineRule="auto"/>
        <w:jc w:val="center"/>
        <w:rPr>
          <w:b/>
        </w:rPr>
      </w:pPr>
    </w:p>
    <w:p w14:paraId="346262CF" w14:textId="77777777" w:rsidR="00EC3B1A" w:rsidRDefault="00EC3B1A" w:rsidP="000252B6">
      <w:pPr>
        <w:spacing w:line="480" w:lineRule="auto"/>
        <w:rPr>
          <w:b/>
        </w:rPr>
      </w:pPr>
    </w:p>
    <w:p w14:paraId="5DBCF14C" w14:textId="77777777" w:rsidR="00EC3B1A" w:rsidRDefault="00EC3B1A">
      <w:pPr>
        <w:spacing w:line="480" w:lineRule="auto"/>
        <w:jc w:val="center"/>
        <w:rPr>
          <w:b/>
        </w:rPr>
      </w:pPr>
    </w:p>
    <w:p w14:paraId="36DEF034" w14:textId="3D7572AB" w:rsidR="00CC0A6C" w:rsidRDefault="00000000">
      <w:pPr>
        <w:spacing w:line="480" w:lineRule="auto"/>
        <w:jc w:val="center"/>
        <w:rPr>
          <w:b/>
        </w:rPr>
      </w:pPr>
      <w:r>
        <w:rPr>
          <w:b/>
        </w:rPr>
        <w:t>Abstract</w:t>
      </w:r>
    </w:p>
    <w:p w14:paraId="21B1DD0D" w14:textId="77777777" w:rsidR="00CC0A6C" w:rsidRDefault="00000000">
      <w:pPr>
        <w:spacing w:line="480" w:lineRule="auto"/>
        <w:rPr>
          <w:b/>
        </w:rPr>
      </w:pPr>
      <w:r>
        <w:t>The following provides a listing of select recent citations of dissertations and theses relevant to disability studies.</w:t>
      </w:r>
    </w:p>
    <w:p w14:paraId="3F79ED40" w14:textId="77777777" w:rsidR="00CC0A6C" w:rsidRDefault="00000000" w:rsidP="00FC09AD">
      <w:pPr>
        <w:spacing w:line="480" w:lineRule="auto"/>
        <w:ind w:firstLine="720"/>
      </w:pPr>
      <w:r>
        <w:rPr>
          <w:i/>
        </w:rPr>
        <w:t>Keywords</w:t>
      </w:r>
      <w:r>
        <w:t xml:space="preserve">: disability, disability studies, dissertations  </w:t>
      </w:r>
    </w:p>
    <w:p w14:paraId="438F8C90" w14:textId="77777777" w:rsidR="00CC0A6C" w:rsidRDefault="00CC0A6C">
      <w:pPr>
        <w:spacing w:line="480" w:lineRule="auto"/>
      </w:pPr>
    </w:p>
    <w:p w14:paraId="751041C2" w14:textId="77777777" w:rsidR="00CC0A6C" w:rsidRDefault="00CC0A6C">
      <w:pPr>
        <w:spacing w:line="480" w:lineRule="auto"/>
      </w:pPr>
    </w:p>
    <w:p w14:paraId="1DA83CBE" w14:textId="77777777" w:rsidR="00CC0A6C" w:rsidRDefault="00CC0A6C">
      <w:pPr>
        <w:spacing w:line="480" w:lineRule="auto"/>
      </w:pPr>
    </w:p>
    <w:p w14:paraId="72EFC78F" w14:textId="77777777" w:rsidR="00EC3B1A" w:rsidRDefault="00EC3B1A">
      <w:pPr>
        <w:spacing w:line="480" w:lineRule="auto"/>
      </w:pPr>
    </w:p>
    <w:p w14:paraId="10FF1577" w14:textId="373BAB85" w:rsidR="00503520" w:rsidRDefault="00503520" w:rsidP="000252B6">
      <w:pPr>
        <w:spacing w:line="480" w:lineRule="auto"/>
        <w:ind w:left="720" w:hanging="720"/>
        <w:rPr>
          <w:color w:val="000000" w:themeColor="text1"/>
          <w:shd w:val="clear" w:color="auto" w:fill="FFFFFF"/>
        </w:rPr>
      </w:pPr>
      <w:r w:rsidRPr="00503520">
        <w:rPr>
          <w:color w:val="000000" w:themeColor="text1"/>
          <w:shd w:val="clear" w:color="auto" w:fill="FFFFFF"/>
        </w:rPr>
        <w:lastRenderedPageBreak/>
        <w:t>Green, B. J. (2024). </w:t>
      </w:r>
      <w:r w:rsidRPr="00503520">
        <w:rPr>
          <w:i/>
          <w:iCs/>
          <w:color w:val="000000" w:themeColor="text1"/>
          <w:shd w:val="clear" w:color="auto" w:fill="FFFFFF"/>
        </w:rPr>
        <w:t>Bingeing difference: Netflix, advocacy, &amp; disability </w:t>
      </w:r>
      <w:r w:rsidRPr="00503520">
        <w:rPr>
          <w:color w:val="000000" w:themeColor="text1"/>
          <w:shd w:val="clear" w:color="auto" w:fill="FFFFFF"/>
        </w:rPr>
        <w:t xml:space="preserve">(Order No. 31330628). [Doctoral dissertation, University of California, Los Angeles]. ProQuest Dissertations &amp; Theses Global. (3068007267). </w:t>
      </w:r>
    </w:p>
    <w:p w14:paraId="21D6FCC0" w14:textId="77777777" w:rsidR="00C84E40" w:rsidRPr="00C84E40" w:rsidRDefault="00C84E40" w:rsidP="00C84E40">
      <w:pPr>
        <w:spacing w:line="480" w:lineRule="auto"/>
        <w:rPr>
          <w:vanish/>
          <w:color w:val="000000" w:themeColor="text1"/>
          <w:shd w:val="clear" w:color="auto" w:fill="FFFFFF"/>
        </w:rPr>
      </w:pPr>
      <w:r w:rsidRPr="00C84E40">
        <w:rPr>
          <w:vanish/>
          <w:color w:val="000000" w:themeColor="text1"/>
          <w:shd w:val="clear" w:color="auto" w:fill="FFFFFF"/>
        </w:rPr>
        <w:t>Top of Form</w:t>
      </w:r>
    </w:p>
    <w:p w14:paraId="201D91B4" w14:textId="030CE239" w:rsidR="00C84E40" w:rsidRPr="00503520" w:rsidRDefault="00C84E40" w:rsidP="00C84E40">
      <w:pPr>
        <w:spacing w:line="480" w:lineRule="auto"/>
        <w:ind w:left="720" w:hanging="720"/>
        <w:rPr>
          <w:color w:val="000000" w:themeColor="text1"/>
          <w:shd w:val="clear" w:color="auto" w:fill="FFFFFF"/>
        </w:rPr>
      </w:pPr>
      <w:r w:rsidRPr="00C84E40">
        <w:rPr>
          <w:vanish/>
          <w:color w:val="000000" w:themeColor="text1"/>
          <w:shd w:val="clear" w:color="auto" w:fill="FFFFFF"/>
        </w:rPr>
        <w:t>Bottom of Form</w:t>
      </w:r>
      <w:proofErr w:type="spellStart"/>
      <w:r w:rsidRPr="00C84E40">
        <w:rPr>
          <w:color w:val="000000" w:themeColor="text1"/>
          <w:shd w:val="clear" w:color="auto" w:fill="FFFFFF"/>
        </w:rPr>
        <w:t>Hoggatt-Abader</w:t>
      </w:r>
      <w:proofErr w:type="spellEnd"/>
      <w:r w:rsidRPr="00C84E40">
        <w:rPr>
          <w:color w:val="000000" w:themeColor="text1"/>
          <w:shd w:val="clear" w:color="auto" w:fill="FFFFFF"/>
        </w:rPr>
        <w:t>, K. (2024). </w:t>
      </w:r>
      <w:r w:rsidRPr="00C84E40">
        <w:rPr>
          <w:i/>
          <w:iCs/>
          <w:color w:val="000000" w:themeColor="text1"/>
          <w:shd w:val="clear" w:color="auto" w:fill="FFFFFF"/>
        </w:rPr>
        <w:t xml:space="preserve">Almost unimaginable: An application of imaginative design informed by crip time, intersectionality, </w:t>
      </w:r>
      <w:r w:rsidR="007D3FE7">
        <w:rPr>
          <w:i/>
          <w:iCs/>
          <w:color w:val="000000" w:themeColor="text1"/>
          <w:shd w:val="clear" w:color="auto" w:fill="FFFFFF"/>
        </w:rPr>
        <w:t>ant</w:t>
      </w:r>
      <w:r w:rsidRPr="00C84E40">
        <w:rPr>
          <w:i/>
          <w:iCs/>
          <w:color w:val="000000" w:themeColor="text1"/>
          <w:shd w:val="clear" w:color="auto" w:fill="FFFFFF"/>
        </w:rPr>
        <w:t>, and other theories at the intersection of disability studies and rhetoric and composition </w:t>
      </w:r>
      <w:r w:rsidRPr="00C84E40">
        <w:rPr>
          <w:color w:val="000000" w:themeColor="text1"/>
          <w:shd w:val="clear" w:color="auto" w:fill="FFFFFF"/>
        </w:rPr>
        <w:t xml:space="preserve">(Order No. 31143760). </w:t>
      </w:r>
      <w:r>
        <w:rPr>
          <w:color w:val="000000" w:themeColor="text1"/>
          <w:shd w:val="clear" w:color="auto" w:fill="FFFFFF"/>
        </w:rPr>
        <w:t xml:space="preserve">[Doctoral dissertation, The University of Arizona]. </w:t>
      </w:r>
      <w:r w:rsidRPr="00C84E40">
        <w:rPr>
          <w:color w:val="000000" w:themeColor="text1"/>
          <w:shd w:val="clear" w:color="auto" w:fill="FFFFFF"/>
        </w:rPr>
        <w:t>ProQuest Dissertations &amp; Theses Global.</w:t>
      </w:r>
      <w:r>
        <w:rPr>
          <w:color w:val="000000" w:themeColor="text1"/>
          <w:shd w:val="clear" w:color="auto" w:fill="FFFFFF"/>
        </w:rPr>
        <w:t xml:space="preserve"> (</w:t>
      </w:r>
      <w:r w:rsidRPr="00C84E40">
        <w:rPr>
          <w:color w:val="000000" w:themeColor="text1"/>
          <w:shd w:val="clear" w:color="auto" w:fill="FFFFFF"/>
        </w:rPr>
        <w:t>31143760).</w:t>
      </w:r>
    </w:p>
    <w:p w14:paraId="7A2B3AAE" w14:textId="08466E38" w:rsidR="0009082B" w:rsidRDefault="00F5070E" w:rsidP="0009082B">
      <w:pPr>
        <w:spacing w:line="480" w:lineRule="auto"/>
        <w:ind w:left="720" w:hanging="720"/>
      </w:pPr>
      <w:r w:rsidRPr="00F5070E">
        <w:t>Johnson, A. C. (2024). </w:t>
      </w:r>
      <w:r w:rsidRPr="00F5070E">
        <w:rPr>
          <w:i/>
          <w:iCs/>
        </w:rPr>
        <w:t>Curriculum fragments in the boundaries of special education and disability studies: An educator's journey for a narrative </w:t>
      </w:r>
      <w:r w:rsidRPr="00F5070E">
        <w:t xml:space="preserve">(Order No. 31311824). </w:t>
      </w:r>
      <w:r>
        <w:t xml:space="preserve">[Doctoral dissertation, Miami University]. </w:t>
      </w:r>
      <w:r w:rsidRPr="00F5070E">
        <w:t>ProQuest Dissertations &amp; Theses Global. (3049568095).</w:t>
      </w:r>
    </w:p>
    <w:p w14:paraId="26307BB0" w14:textId="49CA5212" w:rsidR="0009082B" w:rsidRDefault="0009082B" w:rsidP="0009082B">
      <w:pPr>
        <w:spacing w:line="480" w:lineRule="auto"/>
        <w:ind w:left="720" w:hanging="720"/>
      </w:pPr>
      <w:r w:rsidRPr="0009082B">
        <w:t>Miller, A. I. (2024). </w:t>
      </w:r>
      <w:r w:rsidRPr="0009082B">
        <w:rPr>
          <w:i/>
          <w:iCs/>
        </w:rPr>
        <w:t xml:space="preserve">Unruly </w:t>
      </w:r>
      <w:r>
        <w:rPr>
          <w:i/>
          <w:iCs/>
        </w:rPr>
        <w:t>e</w:t>
      </w:r>
      <w:r w:rsidRPr="0009082B">
        <w:rPr>
          <w:i/>
          <w:iCs/>
        </w:rPr>
        <w:t xml:space="preserve">mbodiment: Analyzing </w:t>
      </w:r>
      <w:r>
        <w:rPr>
          <w:i/>
          <w:iCs/>
        </w:rPr>
        <w:t>r</w:t>
      </w:r>
      <w:r w:rsidRPr="0009082B">
        <w:rPr>
          <w:i/>
          <w:iCs/>
        </w:rPr>
        <w:t xml:space="preserve">eviewers’ </w:t>
      </w:r>
      <w:r>
        <w:rPr>
          <w:i/>
          <w:iCs/>
        </w:rPr>
        <w:t>r</w:t>
      </w:r>
      <w:r w:rsidRPr="0009082B">
        <w:rPr>
          <w:i/>
          <w:iCs/>
        </w:rPr>
        <w:t xml:space="preserve">eactions to Roxane Gay’s </w:t>
      </w:r>
      <w:r>
        <w:rPr>
          <w:i/>
          <w:iCs/>
        </w:rPr>
        <w:t>m</w:t>
      </w:r>
      <w:r w:rsidRPr="0009082B">
        <w:rPr>
          <w:i/>
          <w:iCs/>
        </w:rPr>
        <w:t xml:space="preserve">emoir, Hunger: A </w:t>
      </w:r>
      <w:r w:rsidR="000246B2">
        <w:rPr>
          <w:i/>
          <w:iCs/>
        </w:rPr>
        <w:t>m</w:t>
      </w:r>
      <w:r w:rsidRPr="0009082B">
        <w:rPr>
          <w:i/>
          <w:iCs/>
        </w:rPr>
        <w:t>emoir of (</w:t>
      </w:r>
      <w:r w:rsidR="000246B2">
        <w:rPr>
          <w:i/>
          <w:iCs/>
        </w:rPr>
        <w:t>m</w:t>
      </w:r>
      <w:r w:rsidRPr="0009082B">
        <w:rPr>
          <w:i/>
          <w:iCs/>
        </w:rPr>
        <w:t>y)</w:t>
      </w:r>
      <w:r w:rsidR="000246B2">
        <w:rPr>
          <w:i/>
          <w:iCs/>
        </w:rPr>
        <w:t xml:space="preserve"> b</w:t>
      </w:r>
      <w:r w:rsidRPr="0009082B">
        <w:rPr>
          <w:i/>
          <w:iCs/>
        </w:rPr>
        <w:t>ody </w:t>
      </w:r>
      <w:r w:rsidRPr="0009082B">
        <w:t xml:space="preserve">(Order No. 31496184). </w:t>
      </w:r>
      <w:r>
        <w:t xml:space="preserve">[Doctoral dissertation, University of Illinois at Chicago]. </w:t>
      </w:r>
      <w:r w:rsidRPr="0009082B">
        <w:t>ProQuest Dissertations &amp; Theses Global. (3075456632).</w:t>
      </w:r>
    </w:p>
    <w:p w14:paraId="2140E93E" w14:textId="766ABFD7" w:rsidR="00D84EF7" w:rsidRDefault="00D84EF7" w:rsidP="0009082B">
      <w:pPr>
        <w:spacing w:line="480" w:lineRule="auto"/>
        <w:ind w:left="720" w:hanging="720"/>
      </w:pPr>
      <w:r w:rsidRPr="00D84EF7">
        <w:t>Warner, M. (2024). </w:t>
      </w:r>
      <w:r w:rsidRPr="00D84EF7">
        <w:rPr>
          <w:i/>
          <w:iCs/>
        </w:rPr>
        <w:t xml:space="preserve">Henry VIII and </w:t>
      </w:r>
      <w:r>
        <w:rPr>
          <w:i/>
          <w:iCs/>
        </w:rPr>
        <w:t>d</w:t>
      </w:r>
      <w:r w:rsidRPr="00D84EF7">
        <w:rPr>
          <w:i/>
          <w:iCs/>
        </w:rPr>
        <w:t xml:space="preserve">isability </w:t>
      </w:r>
      <w:r>
        <w:rPr>
          <w:i/>
          <w:iCs/>
        </w:rPr>
        <w:t>s</w:t>
      </w:r>
      <w:r w:rsidRPr="00D84EF7">
        <w:rPr>
          <w:i/>
          <w:iCs/>
        </w:rPr>
        <w:t>tudies </w:t>
      </w:r>
      <w:r w:rsidRPr="00D84EF7">
        <w:t xml:space="preserve">(Order No. 30993353). </w:t>
      </w:r>
      <w:r>
        <w:t xml:space="preserve">[Doctoral dissertation, </w:t>
      </w:r>
      <w:r w:rsidRPr="00D84EF7">
        <w:t>University of Georgia</w:t>
      </w:r>
      <w:r>
        <w:t xml:space="preserve">]. </w:t>
      </w:r>
      <w:r w:rsidRPr="00D84EF7">
        <w:t xml:space="preserve">ProQuest Dissertations &amp; Theses Global. (3065313898). </w:t>
      </w:r>
    </w:p>
    <w:p w14:paraId="64967F85" w14:textId="75CC0D81" w:rsidR="005B567C" w:rsidRDefault="005B567C" w:rsidP="00C84E40">
      <w:pPr>
        <w:spacing w:line="480" w:lineRule="auto"/>
        <w:ind w:left="720" w:hanging="720"/>
      </w:pPr>
      <w:r w:rsidRPr="005B567C">
        <w:t>Zimmerman, G. X. (2024). </w:t>
      </w:r>
      <w:r w:rsidRPr="005B567C">
        <w:rPr>
          <w:i/>
          <w:iCs/>
        </w:rPr>
        <w:t>Speculating the futurity of disability studies: A collaborative knowing-making project </w:t>
      </w:r>
      <w:r w:rsidRPr="005B567C">
        <w:t xml:space="preserve">(Order No. 31235342). </w:t>
      </w:r>
      <w:r>
        <w:t>[D</w:t>
      </w:r>
      <w:r w:rsidR="0009082B">
        <w:t>octoral d</w:t>
      </w:r>
      <w:r>
        <w:t>issertation</w:t>
      </w:r>
      <w:r w:rsidR="0009082B">
        <w:t>,</w:t>
      </w:r>
      <w:r>
        <w:t xml:space="preserve"> </w:t>
      </w:r>
      <w:r w:rsidR="00F5070E">
        <w:t xml:space="preserve">The </w:t>
      </w:r>
      <w:r>
        <w:t>University of Arizona]</w:t>
      </w:r>
      <w:r w:rsidR="0009082B">
        <w:t>.</w:t>
      </w:r>
      <w:r>
        <w:t xml:space="preserve"> </w:t>
      </w:r>
      <w:r w:rsidRPr="005B567C">
        <w:t xml:space="preserve">ProQuest Dissertations &amp; Theses Global. (3050517709). </w:t>
      </w:r>
    </w:p>
    <w:p w14:paraId="2BAF02A9" w14:textId="77777777" w:rsidR="005B567C" w:rsidRDefault="005B567C">
      <w:pPr>
        <w:spacing w:line="480" w:lineRule="auto"/>
      </w:pPr>
    </w:p>
    <w:p w14:paraId="4EDD3C8C" w14:textId="6121E5DD" w:rsidR="00CC0A6C" w:rsidRDefault="00000000">
      <w:pPr>
        <w:rPr>
          <w:color w:val="0000FF"/>
          <w:u w:val="single"/>
        </w:rPr>
      </w:pPr>
      <w:r>
        <w:rPr>
          <w:noProof/>
        </w:rPr>
        <w:drawing>
          <wp:inline distT="114300" distB="114300" distL="114300" distR="114300" wp14:anchorId="5363FD9B" wp14:editId="3E04FECC">
            <wp:extent cx="762000" cy="142875"/>
            <wp:effectExtent l="0" t="0" r="0" b="0"/>
            <wp:docPr id="1" name="image1.png" descr="Creative Commons CC: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CC:BY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Dissertations and Abstracts v19i</w:t>
      </w:r>
      <w:r w:rsidR="005B567C">
        <w:rPr>
          <w:b/>
        </w:rPr>
        <w:t>3-4</w:t>
      </w:r>
      <w:r>
        <w:rPr>
          <w:b/>
        </w:rPr>
        <w:t xml:space="preserve"> </w:t>
      </w:r>
      <w:r>
        <w:t xml:space="preserve">by </w:t>
      </w:r>
      <w:r w:rsidR="00577758">
        <w:t>Sandra S. Oshiro</w:t>
      </w:r>
      <w:r>
        <w:t xml:space="preserve"> </w:t>
      </w:r>
      <w:hyperlink r:id="rId9" w:history="1">
        <w:r w:rsidR="008A52EC">
          <w:rPr>
            <w:rStyle w:val="Hyperlink"/>
          </w:rPr>
          <w:t>https://rdsjournal.org/index.php/journal/article/view/1369</w:t>
        </w:r>
      </w:hyperlink>
      <w:r w:rsidR="00577758">
        <w:t xml:space="preserve"> </w:t>
      </w:r>
      <w:r>
        <w:t>is licensed under a</w:t>
      </w:r>
      <w:hyperlink r:id="rId10">
        <w:r>
          <w:t xml:space="preserve"> </w:t>
        </w:r>
      </w:hyperlink>
      <w:hyperlink r:id="rId11">
        <w:r>
          <w:rPr>
            <w:color w:val="1155CC"/>
            <w:u w:val="single"/>
          </w:rPr>
          <w:t>Creative Commons Attribution 4.0 International License</w:t>
        </w:r>
      </w:hyperlink>
      <w:r>
        <w:t>. Based on a work at</w:t>
      </w:r>
      <w:hyperlink r:id="rId12">
        <w:r>
          <w:t xml:space="preserve"> </w:t>
        </w:r>
      </w:hyperlink>
      <w:hyperlink r:id="rId13">
        <w:r>
          <w:rPr>
            <w:color w:val="1155CC"/>
            <w:u w:val="single"/>
          </w:rPr>
          <w:t>https://rdsjournal.org</w:t>
        </w:r>
      </w:hyperlink>
      <w:r>
        <w:t>.</w:t>
      </w:r>
    </w:p>
    <w:p w14:paraId="73B3CA47" w14:textId="77777777" w:rsidR="00CC0A6C" w:rsidRDefault="00CC0A6C"/>
    <w:sectPr w:rsidR="00CC0A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4373F" w14:textId="77777777" w:rsidR="0059728B" w:rsidRDefault="0059728B">
      <w:r>
        <w:separator/>
      </w:r>
    </w:p>
  </w:endnote>
  <w:endnote w:type="continuationSeparator" w:id="0">
    <w:p w14:paraId="092341BB" w14:textId="77777777" w:rsidR="0059728B" w:rsidRDefault="0059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3C41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5787570" w14:textId="77777777" w:rsidR="00CC0A6C" w:rsidRDefault="00CC0A6C"/>
  <w:p w14:paraId="693E0BD9" w14:textId="77777777" w:rsidR="00CC0A6C" w:rsidRDefault="00CC0A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7676B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</w:pPr>
  </w:p>
  <w:tbl>
    <w:tblPr>
      <w:tblStyle w:val="a0"/>
      <w:tblW w:w="118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11895"/>
    </w:tblGrid>
    <w:tr w:rsidR="00CC0A6C" w14:paraId="3A30C850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A376529" w14:textId="77777777" w:rsidR="00CC0A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181977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7C81669F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</w:pPr>
  </w:p>
  <w:p w14:paraId="0B4ADF7F" w14:textId="77777777" w:rsidR="00CC0A6C" w:rsidRDefault="00CC0A6C"/>
  <w:p w14:paraId="526CB6AB" w14:textId="77777777" w:rsidR="00CC0A6C" w:rsidRDefault="00CC0A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8845" w14:textId="77777777" w:rsidR="0059728B" w:rsidRDefault="0059728B">
      <w:r>
        <w:separator/>
      </w:r>
    </w:p>
  </w:footnote>
  <w:footnote w:type="continuationSeparator" w:id="0">
    <w:p w14:paraId="0A01F757" w14:textId="77777777" w:rsidR="0059728B" w:rsidRDefault="0059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3D78E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8A158D3" w14:textId="77777777" w:rsidR="00CC0A6C" w:rsidRDefault="00CC0A6C"/>
  <w:p w14:paraId="50D96241" w14:textId="77777777" w:rsidR="00CC0A6C" w:rsidRDefault="00CC0A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4E93" w14:textId="77777777" w:rsidR="00CC0A6C" w:rsidRDefault="00CC0A6C">
    <w:pPr>
      <w:pBdr>
        <w:top w:val="nil"/>
        <w:left w:val="nil"/>
        <w:bottom w:val="nil"/>
        <w:right w:val="nil"/>
        <w:between w:val="nil"/>
      </w:pBdr>
    </w:pPr>
  </w:p>
  <w:tbl>
    <w:tblPr>
      <w:tblStyle w:val="a"/>
      <w:tblW w:w="141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CC0A6C" w14:paraId="1D03F982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77855788" w14:textId="77777777" w:rsidR="00CC0A6C" w:rsidRDefault="00000000" w:rsidP="00BA20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336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04DC145D" w14:textId="5C481AA8" w:rsidR="00497E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218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Vol. 19</w:t>
          </w:r>
          <w:r w:rsidR="00497EC9">
            <w:rPr>
              <w:rFonts w:ascii="Arial" w:eastAsia="Arial" w:hAnsi="Arial" w:cs="Arial"/>
              <w:b/>
              <w:color w:val="FFFFFF"/>
            </w:rPr>
            <w:t xml:space="preserve"> Issue</w:t>
          </w:r>
          <w:r w:rsidR="000246B2">
            <w:rPr>
              <w:rFonts w:ascii="Arial" w:eastAsia="Arial" w:hAnsi="Arial" w:cs="Arial"/>
              <w:b/>
              <w:color w:val="FFFFFF"/>
            </w:rPr>
            <w:t>s</w:t>
          </w:r>
          <w:r w:rsidR="00497EC9">
            <w:rPr>
              <w:rFonts w:ascii="Arial" w:eastAsia="Arial" w:hAnsi="Arial" w:cs="Arial"/>
              <w:b/>
              <w:color w:val="FFFFFF"/>
            </w:rPr>
            <w:t xml:space="preserve"> 3</w:t>
          </w:r>
          <w:r w:rsidR="000246B2">
            <w:rPr>
              <w:rFonts w:ascii="Arial" w:eastAsia="Arial" w:hAnsi="Arial" w:cs="Arial"/>
              <w:b/>
              <w:color w:val="FFFFFF"/>
            </w:rPr>
            <w:t xml:space="preserve"> &amp; </w:t>
          </w:r>
          <w:r w:rsidR="00497EC9">
            <w:rPr>
              <w:rFonts w:ascii="Arial" w:eastAsia="Arial" w:hAnsi="Arial" w:cs="Arial"/>
              <w:b/>
              <w:color w:val="FFFFFF"/>
            </w:rPr>
            <w:t>4</w:t>
          </w:r>
        </w:p>
        <w:p w14:paraId="517BFF75" w14:textId="112890CF" w:rsidR="00CC0A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218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(2024)</w:t>
          </w:r>
          <w:r w:rsidR="000246B2">
            <w:rPr>
              <w:rFonts w:ascii="Arial" w:eastAsia="Arial" w:hAnsi="Arial" w:cs="Arial"/>
              <w:b/>
              <w:color w:val="FFFFFF"/>
            </w:rPr>
            <w:t xml:space="preserve"> </w:t>
          </w:r>
        </w:p>
      </w:tc>
    </w:tr>
  </w:tbl>
  <w:p w14:paraId="3C87A713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  <w:p w14:paraId="3B215C3E" w14:textId="77777777" w:rsidR="00CC0A6C" w:rsidRDefault="00CC0A6C"/>
  <w:p w14:paraId="09DC9649" w14:textId="77777777" w:rsidR="00CC0A6C" w:rsidRDefault="00CC0A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46BB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53347"/>
    <w:multiLevelType w:val="multilevel"/>
    <w:tmpl w:val="DD78C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44C9E"/>
    <w:multiLevelType w:val="multilevel"/>
    <w:tmpl w:val="05A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47923">
    <w:abstractNumId w:val="1"/>
  </w:num>
  <w:num w:numId="2" w16cid:durableId="72275059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6C"/>
    <w:rsid w:val="000246B2"/>
    <w:rsid w:val="000252B6"/>
    <w:rsid w:val="0003544F"/>
    <w:rsid w:val="0009082B"/>
    <w:rsid w:val="000E0308"/>
    <w:rsid w:val="00181977"/>
    <w:rsid w:val="00207B35"/>
    <w:rsid w:val="00250536"/>
    <w:rsid w:val="00265EF0"/>
    <w:rsid w:val="002C3CE4"/>
    <w:rsid w:val="002D1914"/>
    <w:rsid w:val="002F707F"/>
    <w:rsid w:val="003C28D6"/>
    <w:rsid w:val="00487D1E"/>
    <w:rsid w:val="00497EC9"/>
    <w:rsid w:val="00503520"/>
    <w:rsid w:val="00556383"/>
    <w:rsid w:val="00577758"/>
    <w:rsid w:val="0059728B"/>
    <w:rsid w:val="005B5404"/>
    <w:rsid w:val="005B567C"/>
    <w:rsid w:val="006113E5"/>
    <w:rsid w:val="0065546E"/>
    <w:rsid w:val="007211E6"/>
    <w:rsid w:val="007D3FE7"/>
    <w:rsid w:val="007E3BD9"/>
    <w:rsid w:val="008520FE"/>
    <w:rsid w:val="008A52EC"/>
    <w:rsid w:val="009138B0"/>
    <w:rsid w:val="009A60C0"/>
    <w:rsid w:val="00A0102E"/>
    <w:rsid w:val="00BA20F2"/>
    <w:rsid w:val="00C048E9"/>
    <w:rsid w:val="00C26C11"/>
    <w:rsid w:val="00C84E40"/>
    <w:rsid w:val="00CC0A6C"/>
    <w:rsid w:val="00D84EF7"/>
    <w:rsid w:val="00EC3B1A"/>
    <w:rsid w:val="00F1343C"/>
    <w:rsid w:val="00F32304"/>
    <w:rsid w:val="00F5070E"/>
    <w:rsid w:val="00FC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12897"/>
  <w15:docId w15:val="{6D446A33-359C-0C44-9FE4-0563B9AE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ja-JP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6E"/>
    <w:pPr>
      <w:widowControl/>
      <w:spacing w:after="0" w:line="240" w:lineRule="auto"/>
      <w:ind w:firstLine="0"/>
    </w:pPr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widowControl/>
      <w:spacing w:after="0" w:line="240" w:lineRule="auto"/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1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977"/>
  </w:style>
  <w:style w:type="character" w:styleId="Hyperlink">
    <w:name w:val="Hyperlink"/>
    <w:basedOn w:val="DefaultParagraphFont"/>
    <w:uiPriority w:val="99"/>
    <w:unhideWhenUsed/>
    <w:rsid w:val="005777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7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546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B5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83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2186">
                  <w:marLeft w:val="0"/>
                  <w:marRight w:val="0"/>
                  <w:marTop w:val="10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34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2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96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4443">
                  <w:marLeft w:val="0"/>
                  <w:marRight w:val="0"/>
                  <w:marTop w:val="10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073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dsjournal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dsjournal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creativecommons.org/licenses/by/4.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dsjournal.org/index.php/journal/article/view/136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vrKXGu3abeKdoCqdoDGzlmGZlA==">CgMxLjA4AHIhMVoxXzFtX0RNS2hOckdhaFJFeFkzMEp0QU1WNUVYUDdE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Oshiro</cp:lastModifiedBy>
  <cp:revision>5</cp:revision>
  <dcterms:created xsi:type="dcterms:W3CDTF">2024-07-30T06:05:00Z</dcterms:created>
  <dcterms:modified xsi:type="dcterms:W3CDTF">2024-07-30T19:13:00Z</dcterms:modified>
</cp:coreProperties>
</file>