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E8A45" w14:textId="77777777" w:rsidR="00C02661" w:rsidRDefault="00C02661">
      <w:pPr>
        <w:ind w:firstLine="0"/>
        <w:jc w:val="center"/>
        <w:rPr>
          <w:rFonts w:ascii="Arial" w:eastAsia="Arial" w:hAnsi="Arial" w:cs="Arial"/>
          <w:b/>
        </w:rPr>
      </w:pPr>
      <w:r>
        <w:rPr>
          <w:rFonts w:ascii="Arial" w:eastAsia="Arial" w:hAnsi="Arial" w:cs="Arial"/>
          <w:b/>
        </w:rPr>
        <w:t>Editorial</w:t>
      </w:r>
      <w:r>
        <w:rPr>
          <w:rFonts w:ascii="Arial" w:eastAsia="Arial" w:hAnsi="Arial" w:cs="Arial"/>
          <w:b/>
        </w:rPr>
        <w:br/>
      </w:r>
    </w:p>
    <w:p w14:paraId="4505808E" w14:textId="77777777" w:rsidR="00D8047B" w:rsidRPr="00D8047B" w:rsidRDefault="00D8047B" w:rsidP="00D8047B">
      <w:pPr>
        <w:ind w:firstLine="0"/>
        <w:jc w:val="center"/>
        <w:rPr>
          <w:rFonts w:ascii="Arial" w:eastAsia="Arial" w:hAnsi="Arial" w:cs="Arial"/>
          <w:b/>
        </w:rPr>
      </w:pPr>
      <w:r w:rsidRPr="00D8047B">
        <w:rPr>
          <w:rFonts w:ascii="Arial" w:eastAsia="Arial" w:hAnsi="Arial" w:cs="Arial"/>
          <w:b/>
        </w:rPr>
        <w:t xml:space="preserve">Editorial: Special Issue: </w:t>
      </w:r>
      <w:r w:rsidRPr="00D8047B">
        <w:rPr>
          <w:rFonts w:ascii="Arial" w:eastAsia="Arial" w:hAnsi="Arial" w:cs="Arial"/>
          <w:b/>
          <w:bCs/>
        </w:rPr>
        <w:t>Understanding Disability in Sub-Saharan Africa</w:t>
      </w:r>
    </w:p>
    <w:p w14:paraId="5574BABC" w14:textId="77777777" w:rsidR="00CE1D21" w:rsidRDefault="00CE1D21" w:rsidP="00C02661">
      <w:pPr>
        <w:ind w:firstLine="0"/>
        <w:jc w:val="center"/>
      </w:pPr>
    </w:p>
    <w:p w14:paraId="34746951" w14:textId="77777777" w:rsidR="00D8047B" w:rsidRDefault="00D8047B" w:rsidP="00D8047B">
      <w:pPr>
        <w:pStyle w:val="NoSpacing"/>
        <w:jc w:val="center"/>
        <w:rPr>
          <w:rFonts w:ascii="Times New Roman" w:hAnsi="Times New Roman" w:cs="Times New Roman"/>
          <w:sz w:val="24"/>
          <w:szCs w:val="24"/>
          <w:lang w:val="en-US"/>
        </w:rPr>
      </w:pPr>
      <w:r w:rsidRPr="002526F7">
        <w:rPr>
          <w:rFonts w:ascii="Times New Roman" w:hAnsi="Times New Roman" w:cs="Times New Roman"/>
          <w:sz w:val="24"/>
          <w:szCs w:val="24"/>
          <w:lang w:val="en-US"/>
        </w:rPr>
        <w:t>Elvis Imafidon</w:t>
      </w:r>
      <w:r>
        <w:rPr>
          <w:rFonts w:ascii="Times New Roman" w:hAnsi="Times New Roman" w:cs="Times New Roman"/>
          <w:sz w:val="24"/>
          <w:szCs w:val="24"/>
          <w:vertAlign w:val="superscript"/>
          <w:lang w:val="en-US"/>
        </w:rPr>
        <w:t>1</w:t>
      </w:r>
      <w:r w:rsidRPr="002526F7">
        <w:rPr>
          <w:rFonts w:ascii="Times New Roman" w:hAnsi="Times New Roman" w:cs="Times New Roman"/>
          <w:sz w:val="24"/>
          <w:szCs w:val="24"/>
          <w:lang w:val="en-US"/>
        </w:rPr>
        <w:t xml:space="preserve"> </w:t>
      </w:r>
      <w:r>
        <w:rPr>
          <w:rFonts w:ascii="Times New Roman" w:hAnsi="Times New Roman" w:cs="Times New Roman"/>
          <w:sz w:val="24"/>
          <w:szCs w:val="24"/>
          <w:lang w:val="en-US"/>
        </w:rPr>
        <w:br/>
      </w:r>
    </w:p>
    <w:p w14:paraId="70F9294E" w14:textId="77777777" w:rsidR="00D8047B" w:rsidRPr="002526F7" w:rsidRDefault="00D8047B" w:rsidP="00D8047B">
      <w:pPr>
        <w:pStyle w:val="NoSpacing"/>
        <w:jc w:val="center"/>
        <w:rPr>
          <w:rFonts w:ascii="Times New Roman" w:hAnsi="Times New Roman" w:cs="Times New Roman"/>
          <w:sz w:val="24"/>
          <w:szCs w:val="24"/>
          <w:lang w:val="en-US"/>
        </w:rPr>
      </w:pPr>
      <w:r w:rsidRPr="002526F7">
        <w:rPr>
          <w:rFonts w:ascii="Times New Roman" w:hAnsi="Times New Roman" w:cs="Times New Roman"/>
          <w:sz w:val="24"/>
          <w:szCs w:val="24"/>
          <w:lang w:val="en-US"/>
        </w:rPr>
        <w:t>Charlotte Baker</w:t>
      </w:r>
      <w:r>
        <w:rPr>
          <w:rFonts w:ascii="Times New Roman" w:hAnsi="Times New Roman" w:cs="Times New Roman"/>
          <w:sz w:val="24"/>
          <w:szCs w:val="24"/>
          <w:vertAlign w:val="superscript"/>
          <w:lang w:val="en-US"/>
        </w:rPr>
        <w:t>2</w:t>
      </w:r>
    </w:p>
    <w:p w14:paraId="21B29038" w14:textId="77777777" w:rsidR="00D8047B" w:rsidRPr="005D6511" w:rsidRDefault="00D8047B" w:rsidP="00D8047B">
      <w:pPr>
        <w:pStyle w:val="NoSpacing"/>
        <w:jc w:val="center"/>
        <w:rPr>
          <w:rFonts w:ascii="Times New Roman" w:hAnsi="Times New Roman" w:cs="Times New Roman"/>
          <w:sz w:val="24"/>
          <w:szCs w:val="24"/>
          <w:lang w:val="en-US"/>
        </w:rPr>
      </w:pPr>
    </w:p>
    <w:p w14:paraId="5A5389FC" w14:textId="77777777" w:rsidR="00D8047B" w:rsidRDefault="00D8047B" w:rsidP="00D8047B">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1 </w:t>
      </w:r>
      <w:r w:rsidRPr="002526F7">
        <w:rPr>
          <w:rFonts w:ascii="Times New Roman" w:hAnsi="Times New Roman" w:cs="Times New Roman"/>
          <w:sz w:val="24"/>
          <w:szCs w:val="24"/>
          <w:lang w:val="en-US"/>
        </w:rPr>
        <w:t>SOAS University of London</w:t>
      </w:r>
    </w:p>
    <w:p w14:paraId="51E179FD" w14:textId="77777777" w:rsidR="00D8047B" w:rsidRDefault="00D8047B" w:rsidP="00D8047B">
      <w:pPr>
        <w:pStyle w:val="NoSpacing"/>
        <w:spacing w:line="480" w:lineRule="auto"/>
        <w:jc w:val="center"/>
        <w:rPr>
          <w:rFonts w:ascii="Times New Roman" w:hAnsi="Times New Roman" w:cs="Times New Roman"/>
          <w:b/>
          <w:bCs/>
          <w:sz w:val="24"/>
          <w:szCs w:val="24"/>
          <w:lang w:val="en-US"/>
        </w:rPr>
      </w:pPr>
      <w:r>
        <w:rPr>
          <w:rFonts w:ascii="Times New Roman" w:hAnsi="Times New Roman" w:cs="Times New Roman"/>
          <w:sz w:val="24"/>
          <w:szCs w:val="24"/>
          <w:vertAlign w:val="superscript"/>
          <w:lang w:val="en-US"/>
        </w:rPr>
        <w:t xml:space="preserve">2 </w:t>
      </w:r>
      <w:r w:rsidRPr="002526F7">
        <w:rPr>
          <w:rFonts w:ascii="Times New Roman" w:hAnsi="Times New Roman" w:cs="Times New Roman"/>
          <w:sz w:val="24"/>
          <w:szCs w:val="24"/>
          <w:lang w:val="en-US"/>
        </w:rPr>
        <w:t>Lancaster University</w:t>
      </w:r>
      <w:r>
        <w:rPr>
          <w:rFonts w:ascii="Times New Roman" w:hAnsi="Times New Roman" w:cs="Times New Roman"/>
          <w:sz w:val="24"/>
          <w:szCs w:val="24"/>
          <w:lang w:val="en-US"/>
        </w:rPr>
        <w:br/>
      </w:r>
      <w:r>
        <w:rPr>
          <w:rFonts w:ascii="Times New Roman" w:hAnsi="Times New Roman" w:cs="Times New Roman"/>
          <w:sz w:val="24"/>
          <w:szCs w:val="24"/>
          <w:lang w:val="en-US"/>
        </w:rPr>
        <w:br/>
      </w:r>
      <w:r w:rsidRPr="00236FC5">
        <w:rPr>
          <w:rFonts w:ascii="Times New Roman" w:hAnsi="Times New Roman" w:cs="Times New Roman"/>
          <w:b/>
          <w:bCs/>
          <w:sz w:val="24"/>
          <w:szCs w:val="24"/>
          <w:lang w:val="en-US"/>
        </w:rPr>
        <w:t>Abstract</w:t>
      </w:r>
    </w:p>
    <w:p w14:paraId="5211B8E6" w14:textId="77777777" w:rsidR="00D8047B" w:rsidRDefault="00D8047B" w:rsidP="00D8047B">
      <w:pPr>
        <w:pStyle w:val="NoSpacing"/>
        <w:spacing w:line="480" w:lineRule="auto"/>
        <w:rPr>
          <w:rFonts w:ascii="Times New Roman" w:hAnsi="Times New Roman" w:cs="Times New Roman"/>
          <w:b/>
          <w:bCs/>
          <w:sz w:val="24"/>
          <w:szCs w:val="24"/>
          <w:lang w:val="en-US"/>
        </w:rPr>
      </w:pPr>
      <w:r w:rsidRPr="00236FC5">
        <w:rPr>
          <w:rFonts w:ascii="Times New Roman" w:hAnsi="Times New Roman" w:cs="Times New Roman"/>
          <w:sz w:val="24"/>
          <w:szCs w:val="24"/>
          <w:lang w:val="en-US"/>
        </w:rPr>
        <w:t>This essay provides an overview of the Special Issue: Understanding Disability in Sub-Saharan Africa, and briefly outlines its intentions and the thematic content of the issue.</w:t>
      </w:r>
    </w:p>
    <w:p w14:paraId="0CEF2F2B" w14:textId="77777777" w:rsidR="00D8047B" w:rsidRPr="00236FC5" w:rsidRDefault="00D8047B" w:rsidP="00D8047B">
      <w:pPr>
        <w:pStyle w:val="NoSpacing"/>
        <w:spacing w:line="480" w:lineRule="auto"/>
        <w:ind w:firstLine="720"/>
        <w:rPr>
          <w:rFonts w:ascii="Times New Roman" w:hAnsi="Times New Roman" w:cs="Times New Roman"/>
          <w:i/>
          <w:iCs/>
          <w:sz w:val="24"/>
          <w:szCs w:val="24"/>
          <w:lang w:val="en-US"/>
        </w:rPr>
      </w:pPr>
      <w:r w:rsidRPr="00236FC5">
        <w:rPr>
          <w:rFonts w:ascii="Times New Roman" w:hAnsi="Times New Roman" w:cs="Times New Roman"/>
          <w:i/>
          <w:iCs/>
          <w:sz w:val="24"/>
          <w:szCs w:val="24"/>
          <w:lang w:val="en-US"/>
        </w:rPr>
        <w:t>Keywords:</w:t>
      </w:r>
      <w:r>
        <w:rPr>
          <w:rFonts w:ascii="Times New Roman" w:hAnsi="Times New Roman" w:cs="Times New Roman"/>
          <w:i/>
          <w:iCs/>
          <w:sz w:val="24"/>
          <w:szCs w:val="24"/>
          <w:lang w:val="en-US"/>
        </w:rPr>
        <w:t xml:space="preserve">  </w:t>
      </w:r>
      <w:r w:rsidRPr="00236FC5">
        <w:rPr>
          <w:rFonts w:ascii="Times New Roman" w:hAnsi="Times New Roman" w:cs="Times New Roman"/>
          <w:sz w:val="24"/>
          <w:szCs w:val="24"/>
          <w:lang w:val="en-US"/>
        </w:rPr>
        <w:t>Sub-</w:t>
      </w:r>
      <w:r>
        <w:rPr>
          <w:rFonts w:ascii="Times New Roman" w:hAnsi="Times New Roman" w:cs="Times New Roman"/>
          <w:sz w:val="24"/>
          <w:szCs w:val="24"/>
          <w:lang w:val="en-US"/>
        </w:rPr>
        <w:t>S</w:t>
      </w:r>
      <w:r w:rsidRPr="00236FC5">
        <w:rPr>
          <w:rFonts w:ascii="Times New Roman" w:hAnsi="Times New Roman" w:cs="Times New Roman"/>
          <w:sz w:val="24"/>
          <w:szCs w:val="24"/>
          <w:lang w:val="en-US"/>
        </w:rPr>
        <w:t>aharan Africa</w:t>
      </w:r>
      <w:r>
        <w:rPr>
          <w:rFonts w:ascii="Times New Roman" w:hAnsi="Times New Roman" w:cs="Times New Roman"/>
          <w:sz w:val="24"/>
          <w:szCs w:val="24"/>
          <w:lang w:val="en-US"/>
        </w:rPr>
        <w:t>,</w:t>
      </w:r>
      <w:r w:rsidRPr="00236FC5">
        <w:rPr>
          <w:rFonts w:ascii="Times New Roman" w:hAnsi="Times New Roman" w:cs="Times New Roman"/>
          <w:sz w:val="24"/>
          <w:szCs w:val="24"/>
          <w:lang w:val="en-US"/>
        </w:rPr>
        <w:t xml:space="preserve"> disability</w:t>
      </w:r>
      <w:r>
        <w:rPr>
          <w:rFonts w:ascii="Times New Roman" w:hAnsi="Times New Roman" w:cs="Times New Roman"/>
          <w:sz w:val="24"/>
          <w:szCs w:val="24"/>
          <w:lang w:val="en-US"/>
        </w:rPr>
        <w:t>,</w:t>
      </w:r>
      <w:r w:rsidRPr="00236FC5">
        <w:rPr>
          <w:rFonts w:ascii="Times New Roman" w:hAnsi="Times New Roman" w:cs="Times New Roman"/>
          <w:sz w:val="24"/>
          <w:szCs w:val="24"/>
          <w:lang w:val="en-US"/>
        </w:rPr>
        <w:t xml:space="preserve"> human rights</w:t>
      </w:r>
      <w:r>
        <w:rPr>
          <w:rFonts w:ascii="Times New Roman" w:hAnsi="Times New Roman" w:cs="Times New Roman"/>
          <w:sz w:val="24"/>
          <w:szCs w:val="24"/>
          <w:lang w:val="en-US"/>
        </w:rPr>
        <w:t>,</w:t>
      </w:r>
      <w:r w:rsidRPr="00236FC5">
        <w:rPr>
          <w:rFonts w:ascii="Times New Roman" w:hAnsi="Times New Roman" w:cs="Times New Roman"/>
          <w:sz w:val="24"/>
          <w:szCs w:val="24"/>
          <w:lang w:val="en-US"/>
        </w:rPr>
        <w:t xml:space="preserve"> decolonial</w:t>
      </w:r>
      <w:r w:rsidRPr="00236FC5">
        <w:rPr>
          <w:rFonts w:ascii="Times New Roman" w:hAnsi="Times New Roman" w:cs="Times New Roman"/>
          <w:i/>
          <w:iCs/>
          <w:sz w:val="24"/>
          <w:szCs w:val="24"/>
          <w:lang w:val="en-US"/>
        </w:rPr>
        <w:br/>
      </w:r>
    </w:p>
    <w:p w14:paraId="4EF12F68" w14:textId="77777777" w:rsidR="00D8047B" w:rsidRPr="005D6511" w:rsidRDefault="00D8047B" w:rsidP="00D8047B">
      <w:pPr>
        <w:pStyle w:val="NoSpacing"/>
        <w:spacing w:line="480" w:lineRule="auto"/>
        <w:ind w:firstLine="720"/>
        <w:rPr>
          <w:rFonts w:ascii="Times New Roman" w:hAnsi="Times New Roman" w:cs="Times New Roman"/>
          <w:sz w:val="24"/>
          <w:szCs w:val="24"/>
        </w:rPr>
      </w:pPr>
      <w:r w:rsidRPr="005D6511">
        <w:rPr>
          <w:rFonts w:ascii="Times New Roman" w:hAnsi="Times New Roman" w:cs="Times New Roman"/>
          <w:sz w:val="24"/>
          <w:szCs w:val="24"/>
          <w:lang w:val="en-US"/>
        </w:rPr>
        <w:t xml:space="preserve">Ways of understanding disability in much of the world </w:t>
      </w:r>
      <w:r>
        <w:rPr>
          <w:rFonts w:ascii="Times New Roman" w:hAnsi="Times New Roman" w:cs="Times New Roman"/>
          <w:sz w:val="24"/>
          <w:szCs w:val="24"/>
          <w:lang w:val="en-US"/>
        </w:rPr>
        <w:t>are</w:t>
      </w:r>
      <w:r w:rsidRPr="005D6511">
        <w:rPr>
          <w:rFonts w:ascii="Times New Roman" w:hAnsi="Times New Roman" w:cs="Times New Roman"/>
          <w:sz w:val="24"/>
          <w:szCs w:val="24"/>
          <w:lang w:val="en-US"/>
        </w:rPr>
        <w:t xml:space="preserve"> heavily influenced by Western</w:t>
      </w:r>
      <w:r>
        <w:rPr>
          <w:rFonts w:ascii="Times New Roman" w:hAnsi="Times New Roman" w:cs="Times New Roman"/>
          <w:sz w:val="24"/>
          <w:szCs w:val="24"/>
          <w:lang w:val="en-US"/>
        </w:rPr>
        <w:t>-</w:t>
      </w:r>
      <w:r w:rsidRPr="005D6511">
        <w:rPr>
          <w:rFonts w:ascii="Times New Roman" w:hAnsi="Times New Roman" w:cs="Times New Roman"/>
          <w:sz w:val="24"/>
          <w:szCs w:val="24"/>
          <w:lang w:val="en-US"/>
        </w:rPr>
        <w:t xml:space="preserve">dominated scientific and medical representations of the body. </w:t>
      </w:r>
      <w:r w:rsidRPr="005D6511">
        <w:rPr>
          <w:rFonts w:ascii="Times New Roman" w:hAnsi="Times New Roman" w:cs="Times New Roman"/>
          <w:sz w:val="24"/>
          <w:szCs w:val="24"/>
        </w:rPr>
        <w:t>The understanding of disability in postcolonial sub-Saharan Africa is largely dependent on the Western model</w:t>
      </w:r>
      <w:r>
        <w:rPr>
          <w:rFonts w:ascii="Times New Roman" w:hAnsi="Times New Roman" w:cs="Times New Roman"/>
          <w:sz w:val="24"/>
          <w:szCs w:val="24"/>
        </w:rPr>
        <w:t>s</w:t>
      </w:r>
      <w:r w:rsidRPr="005D6511">
        <w:rPr>
          <w:rFonts w:ascii="Times New Roman" w:hAnsi="Times New Roman" w:cs="Times New Roman"/>
          <w:sz w:val="24"/>
          <w:szCs w:val="24"/>
        </w:rPr>
        <w:t xml:space="preserve"> embedded into African societies during colonisation</w:t>
      </w:r>
      <w:r>
        <w:rPr>
          <w:rFonts w:ascii="Times New Roman" w:hAnsi="Times New Roman" w:cs="Times New Roman"/>
          <w:sz w:val="24"/>
          <w:szCs w:val="24"/>
        </w:rPr>
        <w:t xml:space="preserve"> - those</w:t>
      </w:r>
      <w:r w:rsidRPr="005D6511">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5D6511">
        <w:rPr>
          <w:rFonts w:ascii="Times New Roman" w:hAnsi="Times New Roman" w:cs="Times New Roman"/>
          <w:sz w:val="24"/>
          <w:szCs w:val="24"/>
        </w:rPr>
        <w:t xml:space="preserve">the </w:t>
      </w:r>
      <w:r w:rsidRPr="005D6511">
        <w:rPr>
          <w:rFonts w:ascii="Times New Roman" w:hAnsi="Times New Roman" w:cs="Times New Roman"/>
          <w:i/>
          <w:iCs/>
          <w:sz w:val="24"/>
          <w:szCs w:val="24"/>
        </w:rPr>
        <w:t>United Nations Toolkit on Disability for Africa</w:t>
      </w:r>
      <w:r w:rsidRPr="005D6511">
        <w:rPr>
          <w:rFonts w:ascii="Times New Roman" w:hAnsi="Times New Roman" w:cs="Times New Roman"/>
          <w:sz w:val="24"/>
          <w:szCs w:val="24"/>
        </w:rPr>
        <w:t xml:space="preserve"> calls the ‘older models’</w:t>
      </w:r>
      <w:r>
        <w:rPr>
          <w:rFonts w:ascii="Times New Roman" w:hAnsi="Times New Roman" w:cs="Times New Roman"/>
          <w:sz w:val="24"/>
          <w:szCs w:val="24"/>
        </w:rPr>
        <w:t xml:space="preserve">, </w:t>
      </w:r>
      <w:r w:rsidRPr="005D6511">
        <w:rPr>
          <w:rFonts w:ascii="Times New Roman" w:hAnsi="Times New Roman" w:cs="Times New Roman"/>
          <w:sz w:val="24"/>
          <w:szCs w:val="24"/>
        </w:rPr>
        <w:t>which consist of the medical model and the charity model. However, more recently, there has been</w:t>
      </w:r>
      <w:r>
        <w:rPr>
          <w:rFonts w:ascii="Times New Roman" w:hAnsi="Times New Roman" w:cs="Times New Roman"/>
          <w:sz w:val="24"/>
          <w:szCs w:val="24"/>
        </w:rPr>
        <w:t xml:space="preserve"> an</w:t>
      </w:r>
      <w:r w:rsidRPr="005D6511">
        <w:rPr>
          <w:rFonts w:ascii="Times New Roman" w:hAnsi="Times New Roman" w:cs="Times New Roman"/>
          <w:sz w:val="24"/>
          <w:szCs w:val="24"/>
        </w:rPr>
        <w:t xml:space="preserve"> increased interest in more inclusive and decolonial models of disability. </w:t>
      </w:r>
      <w:r>
        <w:rPr>
          <w:rFonts w:ascii="Times New Roman" w:hAnsi="Times New Roman" w:cs="Times New Roman"/>
          <w:sz w:val="24"/>
          <w:szCs w:val="24"/>
        </w:rPr>
        <w:t>These</w:t>
      </w:r>
      <w:r w:rsidRPr="005D6511">
        <w:rPr>
          <w:rFonts w:ascii="Times New Roman" w:hAnsi="Times New Roman" w:cs="Times New Roman"/>
          <w:sz w:val="24"/>
          <w:szCs w:val="24"/>
        </w:rPr>
        <w:t xml:space="preserve"> models instead explore cultural, ontological, religious, and aesthetic understandings of disability within African societies. The </w:t>
      </w:r>
      <w:r w:rsidRPr="005D6511">
        <w:rPr>
          <w:rFonts w:ascii="Times New Roman" w:hAnsi="Times New Roman" w:cs="Times New Roman"/>
          <w:i/>
          <w:iCs/>
          <w:sz w:val="24"/>
          <w:szCs w:val="24"/>
        </w:rPr>
        <w:t>United Nations Toolkit on Disability for Africa</w:t>
      </w:r>
      <w:r w:rsidRPr="005D6511">
        <w:rPr>
          <w:rFonts w:ascii="Times New Roman" w:hAnsi="Times New Roman" w:cs="Times New Roman"/>
          <w:sz w:val="24"/>
          <w:szCs w:val="24"/>
        </w:rPr>
        <w:t xml:space="preserve"> signals </w:t>
      </w:r>
      <w:r>
        <w:rPr>
          <w:rFonts w:ascii="Times New Roman" w:hAnsi="Times New Roman" w:cs="Times New Roman"/>
          <w:sz w:val="24"/>
          <w:szCs w:val="24"/>
        </w:rPr>
        <w:t>that these</w:t>
      </w:r>
      <w:r w:rsidRPr="005D6511">
        <w:rPr>
          <w:rFonts w:ascii="Times New Roman" w:hAnsi="Times New Roman" w:cs="Times New Roman"/>
          <w:sz w:val="24"/>
          <w:szCs w:val="24"/>
        </w:rPr>
        <w:t xml:space="preserve"> ‘newer models’ of understanding</w:t>
      </w:r>
      <w:r>
        <w:rPr>
          <w:rFonts w:ascii="Times New Roman" w:hAnsi="Times New Roman" w:cs="Times New Roman"/>
          <w:sz w:val="24"/>
          <w:szCs w:val="24"/>
        </w:rPr>
        <w:t>s</w:t>
      </w:r>
      <w:r w:rsidRPr="005D6511">
        <w:rPr>
          <w:rFonts w:ascii="Times New Roman" w:hAnsi="Times New Roman" w:cs="Times New Roman"/>
          <w:sz w:val="24"/>
          <w:szCs w:val="24"/>
        </w:rPr>
        <w:t xml:space="preserve"> of disability consist of the social model and human rights model (</w:t>
      </w:r>
      <w:hyperlink r:id="rId6" w:history="1">
        <w:r w:rsidRPr="005D6511">
          <w:rPr>
            <w:rStyle w:val="Hyperlink"/>
            <w:rFonts w:ascii="Times New Roman" w:hAnsi="Times New Roman" w:cs="Times New Roman"/>
            <w:sz w:val="24"/>
            <w:szCs w:val="24"/>
          </w:rPr>
          <w:t>https://www.un.org/esa/socdev/documents/disability/Toolkit/Intro-UN-CRPD.pdf</w:t>
        </w:r>
      </w:hyperlink>
      <w:r w:rsidRPr="005D6511">
        <w:rPr>
          <w:rFonts w:ascii="Times New Roman" w:hAnsi="Times New Roman" w:cs="Times New Roman"/>
          <w:sz w:val="24"/>
          <w:szCs w:val="24"/>
        </w:rPr>
        <w:t xml:space="preserve">). But even </w:t>
      </w:r>
      <w:r w:rsidRPr="005D6511">
        <w:rPr>
          <w:rFonts w:ascii="Times New Roman" w:hAnsi="Times New Roman" w:cs="Times New Roman"/>
          <w:sz w:val="24"/>
          <w:szCs w:val="24"/>
        </w:rPr>
        <w:lastRenderedPageBreak/>
        <w:t xml:space="preserve">views such as these </w:t>
      </w:r>
      <w:r>
        <w:rPr>
          <w:rFonts w:ascii="Times New Roman" w:hAnsi="Times New Roman" w:cs="Times New Roman"/>
          <w:sz w:val="24"/>
          <w:szCs w:val="24"/>
        </w:rPr>
        <w:t xml:space="preserve">must still be </w:t>
      </w:r>
      <w:proofErr w:type="gramStart"/>
      <w:r>
        <w:rPr>
          <w:rFonts w:ascii="Times New Roman" w:hAnsi="Times New Roman" w:cs="Times New Roman"/>
          <w:sz w:val="24"/>
          <w:szCs w:val="24"/>
        </w:rPr>
        <w:t>interrogated,</w:t>
      </w:r>
      <w:r w:rsidRPr="005D6511">
        <w:rPr>
          <w:rFonts w:ascii="Times New Roman" w:hAnsi="Times New Roman" w:cs="Times New Roman"/>
          <w:sz w:val="24"/>
          <w:szCs w:val="24"/>
        </w:rPr>
        <w:t xml:space="preserve"> </w:t>
      </w:r>
      <w:r>
        <w:rPr>
          <w:rFonts w:ascii="Times New Roman" w:hAnsi="Times New Roman" w:cs="Times New Roman"/>
          <w:sz w:val="24"/>
          <w:szCs w:val="24"/>
        </w:rPr>
        <w:t>since</w:t>
      </w:r>
      <w:proofErr w:type="gramEnd"/>
      <w:r w:rsidRPr="005D6511">
        <w:rPr>
          <w:rFonts w:ascii="Times New Roman" w:hAnsi="Times New Roman" w:cs="Times New Roman"/>
          <w:sz w:val="24"/>
          <w:szCs w:val="24"/>
        </w:rPr>
        <w:t xml:space="preserve"> the social model may still be profoundly shaped by western models of considering the body.</w:t>
      </w:r>
      <w:r>
        <w:rPr>
          <w:rFonts w:ascii="Times New Roman" w:hAnsi="Times New Roman" w:cs="Times New Roman"/>
          <w:sz w:val="24"/>
          <w:szCs w:val="24"/>
        </w:rPr>
        <w:t xml:space="preserve"> </w:t>
      </w:r>
      <w:r w:rsidRPr="005D6511">
        <w:rPr>
          <w:rFonts w:ascii="Times New Roman" w:hAnsi="Times New Roman" w:cs="Times New Roman"/>
          <w:sz w:val="24"/>
          <w:szCs w:val="24"/>
        </w:rPr>
        <w:t xml:space="preserve">Most importantly, such views may overlook indigenous understanding of wellbeing and care as they relate to disability and indigenous models of duties toward disabled people. Such views also fail to acknowledge that the concept of the human in </w:t>
      </w:r>
      <w:r>
        <w:rPr>
          <w:rFonts w:ascii="Times New Roman" w:hAnsi="Times New Roman" w:cs="Times New Roman"/>
          <w:sz w:val="24"/>
          <w:szCs w:val="24"/>
        </w:rPr>
        <w:t xml:space="preserve">the </w:t>
      </w:r>
      <w:r w:rsidRPr="005D6511">
        <w:rPr>
          <w:rFonts w:ascii="Times New Roman" w:hAnsi="Times New Roman" w:cs="Times New Roman"/>
          <w:sz w:val="24"/>
          <w:szCs w:val="24"/>
        </w:rPr>
        <w:t>human rights model is normative, highly contested and fluid (</w:t>
      </w:r>
      <w:proofErr w:type="spellStart"/>
      <w:r w:rsidRPr="005D6511">
        <w:rPr>
          <w:rFonts w:ascii="Times New Roman" w:hAnsi="Times New Roman" w:cs="Times New Roman"/>
          <w:sz w:val="24"/>
          <w:szCs w:val="24"/>
        </w:rPr>
        <w:t>Imafidon</w:t>
      </w:r>
      <w:proofErr w:type="spellEnd"/>
      <w:r w:rsidRPr="005D6511">
        <w:rPr>
          <w:rFonts w:ascii="Times New Roman" w:hAnsi="Times New Roman" w:cs="Times New Roman"/>
          <w:sz w:val="24"/>
          <w:szCs w:val="24"/>
        </w:rPr>
        <w:t xml:space="preserve"> 2022b). On the other hand, a decolonial and inclusive perspective seeks to unearth and explore the positive and negative impact</w:t>
      </w:r>
      <w:r>
        <w:rPr>
          <w:rFonts w:ascii="Times New Roman" w:hAnsi="Times New Roman" w:cs="Times New Roman"/>
          <w:sz w:val="24"/>
          <w:szCs w:val="24"/>
        </w:rPr>
        <w:t>s</w:t>
      </w:r>
      <w:r w:rsidRPr="005D6511">
        <w:rPr>
          <w:rFonts w:ascii="Times New Roman" w:hAnsi="Times New Roman" w:cs="Times New Roman"/>
          <w:sz w:val="24"/>
          <w:szCs w:val="24"/>
        </w:rPr>
        <w:t xml:space="preserve"> of deeply entrenched cultural understandings of disability in all its dimensions and ramifications. This includes epistemological, ethical, medical, aesthetic, ontological, </w:t>
      </w:r>
      <w:proofErr w:type="gramStart"/>
      <w:r w:rsidRPr="005D6511">
        <w:rPr>
          <w:rFonts w:ascii="Times New Roman" w:hAnsi="Times New Roman" w:cs="Times New Roman"/>
          <w:sz w:val="24"/>
          <w:szCs w:val="24"/>
        </w:rPr>
        <w:t>religio</w:t>
      </w:r>
      <w:r>
        <w:rPr>
          <w:rFonts w:ascii="Times New Roman" w:hAnsi="Times New Roman" w:cs="Times New Roman"/>
          <w:sz w:val="24"/>
          <w:szCs w:val="24"/>
        </w:rPr>
        <w:t>us</w:t>
      </w:r>
      <w:proofErr w:type="gramEnd"/>
      <w:r>
        <w:rPr>
          <w:rFonts w:ascii="Times New Roman" w:hAnsi="Times New Roman" w:cs="Times New Roman"/>
          <w:sz w:val="24"/>
          <w:szCs w:val="24"/>
        </w:rPr>
        <w:t xml:space="preserve"> and other consequences</w:t>
      </w:r>
      <w:r w:rsidRPr="005D6511">
        <w:rPr>
          <w:rFonts w:ascii="Times New Roman" w:hAnsi="Times New Roman" w:cs="Times New Roman"/>
          <w:sz w:val="24"/>
          <w:szCs w:val="24"/>
        </w:rPr>
        <w:t xml:space="preserve"> for the wellbeing and lived experiences of persons with disabilities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14:paraId="15B477C2" w14:textId="77777777" w:rsidR="00D8047B" w:rsidRPr="005D6511" w:rsidRDefault="00D8047B" w:rsidP="00D8047B">
      <w:pPr>
        <w:pStyle w:val="NoSpacing"/>
        <w:spacing w:line="480" w:lineRule="auto"/>
        <w:ind w:firstLine="720"/>
        <w:rPr>
          <w:rFonts w:ascii="Times New Roman" w:hAnsi="Times New Roman" w:cs="Times New Roman"/>
          <w:sz w:val="24"/>
          <w:szCs w:val="24"/>
        </w:rPr>
      </w:pPr>
      <w:r w:rsidRPr="005D6511">
        <w:rPr>
          <w:rFonts w:ascii="Times New Roman" w:hAnsi="Times New Roman" w:cs="Times New Roman"/>
          <w:sz w:val="24"/>
          <w:szCs w:val="24"/>
        </w:rPr>
        <w:t xml:space="preserve">Sub-Saharan African cultures </w:t>
      </w:r>
      <w:r>
        <w:rPr>
          <w:rFonts w:ascii="Times New Roman" w:hAnsi="Times New Roman" w:cs="Times New Roman"/>
          <w:sz w:val="24"/>
          <w:szCs w:val="24"/>
        </w:rPr>
        <w:t xml:space="preserve">hold </w:t>
      </w:r>
      <w:r w:rsidRPr="005D6511">
        <w:rPr>
          <w:rFonts w:ascii="Times New Roman" w:hAnsi="Times New Roman" w:cs="Times New Roman"/>
          <w:sz w:val="24"/>
          <w:szCs w:val="24"/>
        </w:rPr>
        <w:t>their own conceptions of disability. These may include explanations for, and representations of, different forms of disabilities, attitudes towards disabilities and persons with disab</w:t>
      </w:r>
      <w:r>
        <w:rPr>
          <w:rFonts w:ascii="Times New Roman" w:hAnsi="Times New Roman" w:cs="Times New Roman"/>
          <w:sz w:val="24"/>
          <w:szCs w:val="24"/>
        </w:rPr>
        <w:t>i</w:t>
      </w:r>
      <w:r w:rsidRPr="005D6511">
        <w:rPr>
          <w:rFonts w:ascii="Times New Roman" w:hAnsi="Times New Roman" w:cs="Times New Roman"/>
          <w:sz w:val="24"/>
          <w:szCs w:val="24"/>
        </w:rPr>
        <w:t xml:space="preserve">lities, ways of coping with, </w:t>
      </w:r>
      <w:r>
        <w:rPr>
          <w:rFonts w:ascii="Times New Roman" w:hAnsi="Times New Roman" w:cs="Times New Roman"/>
          <w:sz w:val="24"/>
          <w:szCs w:val="24"/>
        </w:rPr>
        <w:t>or</w:t>
      </w:r>
      <w:r w:rsidRPr="005D6511">
        <w:rPr>
          <w:rFonts w:ascii="Times New Roman" w:hAnsi="Times New Roman" w:cs="Times New Roman"/>
          <w:sz w:val="24"/>
          <w:szCs w:val="24"/>
        </w:rPr>
        <w:t xml:space="preserve"> managing health and other challenges related to disability, hermeneutics of the disabled body, social </w:t>
      </w:r>
      <w:proofErr w:type="gramStart"/>
      <w:r w:rsidRPr="005D6511">
        <w:rPr>
          <w:rFonts w:ascii="Times New Roman" w:hAnsi="Times New Roman" w:cs="Times New Roman"/>
          <w:sz w:val="24"/>
          <w:szCs w:val="24"/>
        </w:rPr>
        <w:t>categories</w:t>
      </w:r>
      <w:proofErr w:type="gramEnd"/>
      <w:r w:rsidRPr="005D6511">
        <w:rPr>
          <w:rFonts w:ascii="Times New Roman" w:hAnsi="Times New Roman" w:cs="Times New Roman"/>
          <w:sz w:val="24"/>
          <w:szCs w:val="24"/>
        </w:rPr>
        <w:t xml:space="preserve"> and institutions for dealing with disability, </w:t>
      </w:r>
      <w:r>
        <w:rPr>
          <w:rFonts w:ascii="Times New Roman" w:hAnsi="Times New Roman" w:cs="Times New Roman"/>
          <w:sz w:val="24"/>
          <w:szCs w:val="24"/>
        </w:rPr>
        <w:t xml:space="preserve">and </w:t>
      </w:r>
      <w:r w:rsidRPr="005D6511">
        <w:rPr>
          <w:rFonts w:ascii="Times New Roman" w:hAnsi="Times New Roman" w:cs="Times New Roman"/>
          <w:sz w:val="24"/>
          <w:szCs w:val="24"/>
        </w:rPr>
        <w:t>the intersection</w:t>
      </w:r>
      <w:r>
        <w:rPr>
          <w:rFonts w:ascii="Times New Roman" w:hAnsi="Times New Roman" w:cs="Times New Roman"/>
          <w:sz w:val="24"/>
          <w:szCs w:val="24"/>
        </w:rPr>
        <w:t>s</w:t>
      </w:r>
      <w:r w:rsidRPr="005D6511">
        <w:rPr>
          <w:rFonts w:ascii="Times New Roman" w:hAnsi="Times New Roman" w:cs="Times New Roman"/>
          <w:sz w:val="24"/>
          <w:szCs w:val="24"/>
        </w:rPr>
        <w:t xml:space="preserve"> of disability with diet, health, gender, colourism, orality, politics and art. </w:t>
      </w:r>
      <w:r>
        <w:rPr>
          <w:rFonts w:ascii="Times New Roman" w:hAnsi="Times New Roman" w:cs="Times New Roman"/>
          <w:sz w:val="24"/>
          <w:szCs w:val="24"/>
        </w:rPr>
        <w:t>These</w:t>
      </w:r>
      <w:r w:rsidRPr="005D6511">
        <w:rPr>
          <w:rFonts w:ascii="Times New Roman" w:hAnsi="Times New Roman" w:cs="Times New Roman"/>
          <w:sz w:val="24"/>
          <w:szCs w:val="24"/>
        </w:rPr>
        <w:t xml:space="preserve"> </w:t>
      </w:r>
      <w:r>
        <w:rPr>
          <w:rFonts w:ascii="Times New Roman" w:hAnsi="Times New Roman" w:cs="Times New Roman"/>
          <w:sz w:val="24"/>
          <w:szCs w:val="24"/>
        </w:rPr>
        <w:t xml:space="preserve">alternative </w:t>
      </w:r>
      <w:r w:rsidRPr="005D6511">
        <w:rPr>
          <w:rFonts w:ascii="Times New Roman" w:hAnsi="Times New Roman" w:cs="Times New Roman"/>
          <w:sz w:val="24"/>
          <w:szCs w:val="24"/>
        </w:rPr>
        <w:t>explanations are not only long</w:t>
      </w:r>
      <w:r>
        <w:rPr>
          <w:rFonts w:ascii="Times New Roman" w:hAnsi="Times New Roman" w:cs="Times New Roman"/>
          <w:sz w:val="24"/>
          <w:szCs w:val="24"/>
        </w:rPr>
        <w:t>-</w:t>
      </w:r>
      <w:r w:rsidRPr="005D6511">
        <w:rPr>
          <w:rFonts w:ascii="Times New Roman" w:hAnsi="Times New Roman" w:cs="Times New Roman"/>
          <w:sz w:val="24"/>
          <w:szCs w:val="24"/>
        </w:rPr>
        <w:t xml:space="preserve">standing in indigenous cultures and sustained from generation to generation, but they are also deeply embedded into the fabric of community life and everyday </w:t>
      </w:r>
      <w:proofErr w:type="gramStart"/>
      <w:r w:rsidRPr="005D6511">
        <w:rPr>
          <w:rFonts w:ascii="Times New Roman" w:hAnsi="Times New Roman" w:cs="Times New Roman"/>
          <w:sz w:val="24"/>
          <w:szCs w:val="24"/>
        </w:rPr>
        <w:t>activities</w:t>
      </w:r>
      <w:r>
        <w:rPr>
          <w:rFonts w:ascii="Times New Roman" w:hAnsi="Times New Roman" w:cs="Times New Roman"/>
          <w:sz w:val="24"/>
          <w:szCs w:val="24"/>
        </w:rPr>
        <w:t>, and</w:t>
      </w:r>
      <w:proofErr w:type="gramEnd"/>
      <w:r>
        <w:rPr>
          <w:rFonts w:ascii="Times New Roman" w:hAnsi="Times New Roman" w:cs="Times New Roman"/>
          <w:sz w:val="24"/>
          <w:szCs w:val="24"/>
        </w:rPr>
        <w:t xml:space="preserve"> intersect.</w:t>
      </w:r>
    </w:p>
    <w:p w14:paraId="47631230" w14:textId="77777777" w:rsidR="00D8047B" w:rsidRPr="005D6511" w:rsidRDefault="00D8047B" w:rsidP="00D8047B">
      <w:pPr>
        <w:pStyle w:val="NoSpacing"/>
        <w:spacing w:line="480" w:lineRule="auto"/>
        <w:ind w:firstLine="720"/>
        <w:rPr>
          <w:rFonts w:ascii="Times New Roman" w:hAnsi="Times New Roman" w:cs="Times New Roman"/>
          <w:sz w:val="24"/>
          <w:szCs w:val="24"/>
        </w:rPr>
      </w:pPr>
      <w:r w:rsidRPr="005D6511">
        <w:rPr>
          <w:rFonts w:ascii="Times New Roman" w:hAnsi="Times New Roman" w:cs="Times New Roman"/>
          <w:sz w:val="24"/>
          <w:szCs w:val="24"/>
        </w:rPr>
        <w:t xml:space="preserve">These notions of disability are so prominent that they permeate daily existence and have real consequences for persons with disabilities. Consequently, it will do real harm and injustice to persons with disabilities in sub-Saharan Africa if attention is not paid to them in the research on disability in Africa, which remains largely shaped by the medical, charity and </w:t>
      </w:r>
      <w:r w:rsidRPr="005D6511">
        <w:rPr>
          <w:rFonts w:ascii="Times New Roman" w:hAnsi="Times New Roman" w:cs="Times New Roman"/>
          <w:sz w:val="24"/>
          <w:szCs w:val="24"/>
        </w:rPr>
        <w:lastRenderedPageBreak/>
        <w:t xml:space="preserve">human rights models. </w:t>
      </w:r>
      <w:r>
        <w:rPr>
          <w:rFonts w:ascii="Times New Roman" w:hAnsi="Times New Roman" w:cs="Times New Roman"/>
          <w:sz w:val="24"/>
          <w:szCs w:val="24"/>
        </w:rPr>
        <w:t>I</w:t>
      </w:r>
      <w:r w:rsidRPr="005D6511">
        <w:rPr>
          <w:rFonts w:ascii="Times New Roman" w:hAnsi="Times New Roman" w:cs="Times New Roman"/>
          <w:sz w:val="24"/>
          <w:szCs w:val="24"/>
        </w:rPr>
        <w:t xml:space="preserve">n modern-day Africa, with the influx and growing impact of scientific explanation for disabilities into African places and growing awareness of medical and scientific models of disability, indigenous explanations and understandings remain intensely felt and continue to shape the lived experiences of persons with disabilities in these societies. </w:t>
      </w:r>
    </w:p>
    <w:p w14:paraId="3EBD8491" w14:textId="77777777" w:rsidR="00D8047B" w:rsidRPr="005D6511" w:rsidRDefault="00D8047B" w:rsidP="00D8047B">
      <w:pPr>
        <w:pStyle w:val="NoSpacing"/>
        <w:spacing w:line="480" w:lineRule="auto"/>
        <w:ind w:firstLine="720"/>
        <w:rPr>
          <w:rFonts w:ascii="Times New Roman" w:hAnsi="Times New Roman" w:cs="Times New Roman"/>
          <w:sz w:val="24"/>
          <w:szCs w:val="24"/>
        </w:rPr>
      </w:pPr>
      <w:r w:rsidRPr="005D6511">
        <w:rPr>
          <w:rFonts w:ascii="Times New Roman" w:hAnsi="Times New Roman" w:cs="Times New Roman"/>
          <w:sz w:val="24"/>
          <w:szCs w:val="24"/>
        </w:rPr>
        <w:t xml:space="preserve">This special issue of the </w:t>
      </w:r>
      <w:r w:rsidRPr="005D6511">
        <w:rPr>
          <w:rFonts w:ascii="Times New Roman" w:hAnsi="Times New Roman" w:cs="Times New Roman"/>
          <w:i/>
          <w:iCs/>
          <w:sz w:val="24"/>
          <w:szCs w:val="24"/>
        </w:rPr>
        <w:t>Review of Disability Studies</w:t>
      </w:r>
      <w:r w:rsidRPr="005D6511">
        <w:rPr>
          <w:rFonts w:ascii="Times New Roman" w:hAnsi="Times New Roman" w:cs="Times New Roman"/>
          <w:sz w:val="24"/>
          <w:szCs w:val="24"/>
        </w:rPr>
        <w:t xml:space="preserve"> consists of original articles and </w:t>
      </w:r>
      <w:r>
        <w:rPr>
          <w:rFonts w:ascii="Times New Roman" w:hAnsi="Times New Roman" w:cs="Times New Roman"/>
          <w:sz w:val="24"/>
          <w:szCs w:val="24"/>
        </w:rPr>
        <w:t>creative</w:t>
      </w:r>
      <w:r w:rsidRPr="005D6511">
        <w:rPr>
          <w:rFonts w:ascii="Times New Roman" w:hAnsi="Times New Roman" w:cs="Times New Roman"/>
          <w:sz w:val="24"/>
          <w:szCs w:val="24"/>
        </w:rPr>
        <w:t xml:space="preserve"> works that take seriously and explore some important aspects of sub-Saharan African perspectives o</w:t>
      </w:r>
      <w:r>
        <w:rPr>
          <w:rFonts w:ascii="Times New Roman" w:hAnsi="Times New Roman" w:cs="Times New Roman"/>
          <w:sz w:val="24"/>
          <w:szCs w:val="24"/>
        </w:rPr>
        <w:t>n</w:t>
      </w:r>
      <w:r w:rsidRPr="005D6511">
        <w:rPr>
          <w:rFonts w:ascii="Times New Roman" w:hAnsi="Times New Roman" w:cs="Times New Roman"/>
          <w:sz w:val="24"/>
          <w:szCs w:val="24"/>
        </w:rPr>
        <w:t xml:space="preserve"> disability and their impact on understandings of disability and the lived experiences of persons with disabilities in African societies. </w:t>
      </w:r>
      <w:r>
        <w:rPr>
          <w:rFonts w:ascii="Times New Roman" w:hAnsi="Times New Roman" w:cs="Times New Roman"/>
          <w:sz w:val="24"/>
          <w:szCs w:val="24"/>
        </w:rPr>
        <w:t xml:space="preserve">This special issue focuses </w:t>
      </w:r>
      <w:r w:rsidRPr="005D6511">
        <w:rPr>
          <w:rFonts w:ascii="Times New Roman" w:hAnsi="Times New Roman" w:cs="Times New Roman"/>
          <w:sz w:val="24"/>
          <w:szCs w:val="24"/>
        </w:rPr>
        <w:t xml:space="preserve">on communities in countries </w:t>
      </w:r>
      <w:r>
        <w:rPr>
          <w:rFonts w:ascii="Times New Roman" w:hAnsi="Times New Roman" w:cs="Times New Roman"/>
          <w:sz w:val="24"/>
          <w:szCs w:val="24"/>
        </w:rPr>
        <w:t>including</w:t>
      </w:r>
      <w:r w:rsidRPr="005D6511">
        <w:rPr>
          <w:rFonts w:ascii="Times New Roman" w:hAnsi="Times New Roman" w:cs="Times New Roman"/>
          <w:sz w:val="24"/>
          <w:szCs w:val="24"/>
        </w:rPr>
        <w:t xml:space="preserve"> Nigeria, Ghana, Ethiopia, South Africa</w:t>
      </w:r>
      <w:r>
        <w:rPr>
          <w:rFonts w:ascii="Times New Roman" w:hAnsi="Times New Roman" w:cs="Times New Roman"/>
          <w:sz w:val="24"/>
          <w:szCs w:val="24"/>
        </w:rPr>
        <w:t>,</w:t>
      </w:r>
      <w:r w:rsidRPr="005D6511">
        <w:rPr>
          <w:rFonts w:ascii="Times New Roman" w:hAnsi="Times New Roman" w:cs="Times New Roman"/>
          <w:sz w:val="24"/>
          <w:szCs w:val="24"/>
        </w:rPr>
        <w:t xml:space="preserve"> and Zimbabwe and general understandings of disability</w:t>
      </w:r>
      <w:r>
        <w:rPr>
          <w:rFonts w:ascii="Times New Roman" w:hAnsi="Times New Roman" w:cs="Times New Roman"/>
          <w:sz w:val="24"/>
          <w:szCs w:val="24"/>
        </w:rPr>
        <w:t>. It examines</w:t>
      </w:r>
      <w:r w:rsidRPr="005D6511">
        <w:rPr>
          <w:rFonts w:ascii="Times New Roman" w:hAnsi="Times New Roman" w:cs="Times New Roman"/>
          <w:sz w:val="24"/>
          <w:szCs w:val="24"/>
        </w:rPr>
        <w:t xml:space="preserve"> the lived experiences of persons with disabilities</w:t>
      </w:r>
      <w:r>
        <w:rPr>
          <w:rFonts w:ascii="Times New Roman" w:hAnsi="Times New Roman" w:cs="Times New Roman"/>
          <w:sz w:val="24"/>
          <w:szCs w:val="24"/>
        </w:rPr>
        <w:t>,</w:t>
      </w:r>
      <w:r w:rsidRPr="005D6511">
        <w:rPr>
          <w:rFonts w:ascii="Times New Roman" w:hAnsi="Times New Roman" w:cs="Times New Roman"/>
          <w:sz w:val="24"/>
          <w:szCs w:val="24"/>
        </w:rPr>
        <w:t xml:space="preserve"> as well as specific disabilities such as podoconiosis (a skin disease that appears to be caused by exposure to soil irritants), albinism, autism, dyslexia, and visual impairment</w:t>
      </w:r>
      <w:r>
        <w:rPr>
          <w:rFonts w:ascii="Times New Roman" w:hAnsi="Times New Roman" w:cs="Times New Roman"/>
          <w:sz w:val="24"/>
          <w:szCs w:val="24"/>
        </w:rPr>
        <w:t>. As such, it brings together</w:t>
      </w:r>
      <w:r w:rsidRPr="005D6511">
        <w:rPr>
          <w:rFonts w:ascii="Times New Roman" w:hAnsi="Times New Roman" w:cs="Times New Roman"/>
          <w:sz w:val="24"/>
          <w:szCs w:val="24"/>
        </w:rPr>
        <w:t xml:space="preserve"> important theoretical, </w:t>
      </w:r>
      <w:proofErr w:type="gramStart"/>
      <w:r w:rsidRPr="005D6511">
        <w:rPr>
          <w:rFonts w:ascii="Times New Roman" w:hAnsi="Times New Roman" w:cs="Times New Roman"/>
          <w:sz w:val="24"/>
          <w:szCs w:val="24"/>
        </w:rPr>
        <w:t>qualitative</w:t>
      </w:r>
      <w:proofErr w:type="gramEnd"/>
      <w:r w:rsidRPr="005D6511">
        <w:rPr>
          <w:rFonts w:ascii="Times New Roman" w:hAnsi="Times New Roman" w:cs="Times New Roman"/>
          <w:sz w:val="24"/>
          <w:szCs w:val="24"/>
        </w:rPr>
        <w:t xml:space="preserve"> and artistic </w:t>
      </w:r>
      <w:r>
        <w:rPr>
          <w:rFonts w:ascii="Times New Roman" w:hAnsi="Times New Roman" w:cs="Times New Roman"/>
          <w:sz w:val="24"/>
          <w:szCs w:val="24"/>
        </w:rPr>
        <w:t>work on</w:t>
      </w:r>
      <w:r w:rsidRPr="005D6511">
        <w:rPr>
          <w:rFonts w:ascii="Times New Roman" w:hAnsi="Times New Roman" w:cs="Times New Roman"/>
          <w:sz w:val="24"/>
          <w:szCs w:val="24"/>
        </w:rPr>
        <w:t xml:space="preserve"> disability in sub-Saharan Africa. The articles cover themes and issues </w:t>
      </w:r>
      <w:r>
        <w:rPr>
          <w:rFonts w:ascii="Times New Roman" w:hAnsi="Times New Roman" w:cs="Times New Roman"/>
          <w:sz w:val="24"/>
          <w:szCs w:val="24"/>
        </w:rPr>
        <w:t xml:space="preserve">including </w:t>
      </w:r>
      <w:r w:rsidRPr="005D6511">
        <w:rPr>
          <w:rFonts w:ascii="Times New Roman" w:hAnsi="Times New Roman" w:cs="Times New Roman"/>
          <w:sz w:val="24"/>
          <w:szCs w:val="24"/>
        </w:rPr>
        <w:t>cultural understanding</w:t>
      </w:r>
      <w:r>
        <w:rPr>
          <w:rFonts w:ascii="Times New Roman" w:hAnsi="Times New Roman" w:cs="Times New Roman"/>
          <w:sz w:val="24"/>
          <w:szCs w:val="24"/>
        </w:rPr>
        <w:t>s</w:t>
      </w:r>
      <w:r w:rsidRPr="005D6511">
        <w:rPr>
          <w:rFonts w:ascii="Times New Roman" w:hAnsi="Times New Roman" w:cs="Times New Roman"/>
          <w:sz w:val="24"/>
          <w:szCs w:val="24"/>
        </w:rPr>
        <w:t xml:space="preserve"> of disability</w:t>
      </w:r>
      <w:r>
        <w:rPr>
          <w:rFonts w:ascii="Times New Roman" w:hAnsi="Times New Roman" w:cs="Times New Roman"/>
          <w:sz w:val="24"/>
          <w:szCs w:val="24"/>
        </w:rPr>
        <w:t xml:space="preserve"> and diet, </w:t>
      </w:r>
      <w:proofErr w:type="gramStart"/>
      <w:r w:rsidRPr="005D6511">
        <w:rPr>
          <w:rFonts w:ascii="Times New Roman" w:hAnsi="Times New Roman" w:cs="Times New Roman"/>
          <w:sz w:val="24"/>
          <w:szCs w:val="24"/>
        </w:rPr>
        <w:t>understanding</w:t>
      </w:r>
      <w:r>
        <w:rPr>
          <w:rFonts w:ascii="Times New Roman" w:hAnsi="Times New Roman" w:cs="Times New Roman"/>
          <w:sz w:val="24"/>
          <w:szCs w:val="24"/>
        </w:rPr>
        <w:t>s</w:t>
      </w:r>
      <w:proofErr w:type="gramEnd"/>
      <w:r w:rsidRPr="005D6511">
        <w:rPr>
          <w:rFonts w:ascii="Times New Roman" w:hAnsi="Times New Roman" w:cs="Times New Roman"/>
          <w:sz w:val="24"/>
          <w:szCs w:val="24"/>
        </w:rPr>
        <w:t xml:space="preserve"> and theorisation of moral obligations to persons with disabilities</w:t>
      </w:r>
      <w:r>
        <w:rPr>
          <w:rFonts w:ascii="Times New Roman" w:hAnsi="Times New Roman" w:cs="Times New Roman"/>
          <w:sz w:val="24"/>
          <w:szCs w:val="24"/>
        </w:rPr>
        <w:t xml:space="preserve">, and literary and poetic representations of disability. They explore </w:t>
      </w:r>
      <w:r w:rsidRPr="005D6511">
        <w:rPr>
          <w:rFonts w:ascii="Times New Roman" w:hAnsi="Times New Roman" w:cs="Times New Roman"/>
          <w:sz w:val="24"/>
          <w:szCs w:val="24"/>
        </w:rPr>
        <w:t xml:space="preserve">African ontological foundations of disability, </w:t>
      </w:r>
      <w:r>
        <w:rPr>
          <w:rFonts w:ascii="Times New Roman" w:hAnsi="Times New Roman" w:cs="Times New Roman"/>
          <w:sz w:val="24"/>
          <w:szCs w:val="24"/>
        </w:rPr>
        <w:t xml:space="preserve">as well as </w:t>
      </w:r>
      <w:r w:rsidRPr="005D6511">
        <w:rPr>
          <w:rFonts w:ascii="Times New Roman" w:hAnsi="Times New Roman" w:cs="Times New Roman"/>
          <w:sz w:val="24"/>
          <w:szCs w:val="24"/>
        </w:rPr>
        <w:t xml:space="preserve">linguistic, gender and economic dimensions, </w:t>
      </w:r>
      <w:r>
        <w:rPr>
          <w:rFonts w:ascii="Times New Roman" w:hAnsi="Times New Roman" w:cs="Times New Roman"/>
          <w:sz w:val="24"/>
          <w:szCs w:val="24"/>
        </w:rPr>
        <w:t xml:space="preserve">and questions of </w:t>
      </w:r>
      <w:r w:rsidRPr="005D6511">
        <w:rPr>
          <w:rFonts w:ascii="Times New Roman" w:hAnsi="Times New Roman" w:cs="Times New Roman"/>
          <w:sz w:val="24"/>
          <w:szCs w:val="24"/>
        </w:rPr>
        <w:t xml:space="preserve">colourism. This special issue therefore shifts attention from a largely Western narrative to a decolonial, inclusive and indigenous understanding of disability in sub-Saharan Africa. For example, Oche </w:t>
      </w:r>
      <w:proofErr w:type="spellStart"/>
      <w:r w:rsidRPr="005D6511">
        <w:rPr>
          <w:rFonts w:ascii="Times New Roman" w:hAnsi="Times New Roman" w:cs="Times New Roman"/>
          <w:sz w:val="24"/>
          <w:szCs w:val="24"/>
        </w:rPr>
        <w:t>Onazi</w:t>
      </w:r>
      <w:proofErr w:type="spellEnd"/>
      <w:r w:rsidRPr="005D6511">
        <w:rPr>
          <w:rFonts w:ascii="Times New Roman" w:hAnsi="Times New Roman" w:cs="Times New Roman"/>
          <w:sz w:val="24"/>
          <w:szCs w:val="24"/>
        </w:rPr>
        <w:t xml:space="preserve"> explores the moral obligation that emerges from, and the practical applicability of, African communitarian philosophy for persons with disabilities, proposing an asymmetrical conception of obligation and tax </w:t>
      </w:r>
      <w:proofErr w:type="gramStart"/>
      <w:r w:rsidRPr="005D6511">
        <w:rPr>
          <w:rFonts w:ascii="Times New Roman" w:hAnsi="Times New Roman" w:cs="Times New Roman"/>
          <w:sz w:val="24"/>
          <w:szCs w:val="24"/>
        </w:rPr>
        <w:t>as a means to</w:t>
      </w:r>
      <w:proofErr w:type="gramEnd"/>
      <w:r w:rsidRPr="005D6511">
        <w:rPr>
          <w:rFonts w:ascii="Times New Roman" w:hAnsi="Times New Roman" w:cs="Times New Roman"/>
          <w:sz w:val="24"/>
          <w:szCs w:val="24"/>
        </w:rPr>
        <w:t xml:space="preserve"> practically discharge obligations. </w:t>
      </w:r>
      <w:commentRangeStart w:id="0"/>
      <w:r w:rsidRPr="005D6511">
        <w:rPr>
          <w:rFonts w:ascii="Times New Roman" w:hAnsi="Times New Roman" w:cs="Times New Roman"/>
          <w:sz w:val="24"/>
          <w:szCs w:val="24"/>
        </w:rPr>
        <w:t xml:space="preserve">Edwin </w:t>
      </w:r>
      <w:proofErr w:type="spellStart"/>
      <w:r w:rsidRPr="005D6511">
        <w:rPr>
          <w:rFonts w:ascii="Times New Roman" w:hAnsi="Times New Roman" w:cs="Times New Roman"/>
          <w:sz w:val="24"/>
          <w:szCs w:val="24"/>
        </w:rPr>
        <w:t>Etieyibo</w:t>
      </w:r>
      <w:proofErr w:type="spellEnd"/>
      <w:r w:rsidRPr="005D6511">
        <w:rPr>
          <w:rFonts w:ascii="Times New Roman" w:hAnsi="Times New Roman" w:cs="Times New Roman"/>
          <w:sz w:val="24"/>
          <w:szCs w:val="24"/>
        </w:rPr>
        <w:t xml:space="preserve"> examines the metaphysical and epistemological foundations of understanding</w:t>
      </w:r>
      <w:r>
        <w:rPr>
          <w:rFonts w:ascii="Times New Roman" w:hAnsi="Times New Roman" w:cs="Times New Roman"/>
          <w:sz w:val="24"/>
          <w:szCs w:val="24"/>
        </w:rPr>
        <w:t>s</w:t>
      </w:r>
      <w:r w:rsidRPr="005D6511">
        <w:rPr>
          <w:rFonts w:ascii="Times New Roman" w:hAnsi="Times New Roman" w:cs="Times New Roman"/>
          <w:sz w:val="24"/>
          <w:szCs w:val="24"/>
        </w:rPr>
        <w:t xml:space="preserve"> of disability in sub-Saharan Africa and </w:t>
      </w:r>
      <w:r>
        <w:rPr>
          <w:rFonts w:ascii="Times New Roman" w:hAnsi="Times New Roman" w:cs="Times New Roman"/>
          <w:sz w:val="24"/>
          <w:szCs w:val="24"/>
        </w:rPr>
        <w:t xml:space="preserve">their </w:t>
      </w:r>
      <w:r w:rsidRPr="005D6511">
        <w:rPr>
          <w:rFonts w:ascii="Times New Roman" w:hAnsi="Times New Roman" w:cs="Times New Roman"/>
          <w:sz w:val="24"/>
          <w:szCs w:val="24"/>
        </w:rPr>
        <w:t>connection with a holistic ontology that intertwines the physical and the non-physical</w:t>
      </w:r>
      <w:r>
        <w:rPr>
          <w:rFonts w:ascii="Times New Roman" w:hAnsi="Times New Roman" w:cs="Times New Roman"/>
          <w:sz w:val="24"/>
          <w:szCs w:val="24"/>
        </w:rPr>
        <w:t>,</w:t>
      </w:r>
      <w:r w:rsidRPr="005D6511">
        <w:rPr>
          <w:rFonts w:ascii="Times New Roman" w:hAnsi="Times New Roman" w:cs="Times New Roman"/>
          <w:sz w:val="24"/>
          <w:szCs w:val="24"/>
        </w:rPr>
        <w:t xml:space="preserve"> or </w:t>
      </w:r>
      <w:r w:rsidRPr="005D6511">
        <w:rPr>
          <w:rFonts w:ascii="Times New Roman" w:hAnsi="Times New Roman" w:cs="Times New Roman"/>
          <w:sz w:val="24"/>
          <w:szCs w:val="24"/>
        </w:rPr>
        <w:lastRenderedPageBreak/>
        <w:t>supernatural.</w:t>
      </w:r>
      <w:commentRangeEnd w:id="0"/>
      <w:r w:rsidRPr="005D6511">
        <w:rPr>
          <w:rStyle w:val="CommentReference"/>
          <w:rFonts w:ascii="Times New Roman" w:hAnsi="Times New Roman" w:cs="Times New Roman"/>
        </w:rPr>
        <w:commentReference w:id="0"/>
      </w:r>
      <w:r w:rsidRPr="005D6511">
        <w:rPr>
          <w:rFonts w:ascii="Times New Roman" w:hAnsi="Times New Roman" w:cs="Times New Roman"/>
          <w:sz w:val="24"/>
          <w:szCs w:val="24"/>
        </w:rPr>
        <w:t xml:space="preserve"> Kenneth U. </w:t>
      </w:r>
      <w:proofErr w:type="spellStart"/>
      <w:r w:rsidRPr="005D6511">
        <w:rPr>
          <w:rFonts w:ascii="Times New Roman" w:hAnsi="Times New Roman" w:cs="Times New Roman"/>
          <w:sz w:val="24"/>
          <w:szCs w:val="24"/>
        </w:rPr>
        <w:t>Abudu</w:t>
      </w:r>
      <w:proofErr w:type="spellEnd"/>
      <w:r w:rsidRPr="005D6511">
        <w:rPr>
          <w:rFonts w:ascii="Times New Roman" w:hAnsi="Times New Roman" w:cs="Times New Roman"/>
          <w:sz w:val="24"/>
          <w:szCs w:val="24"/>
        </w:rPr>
        <w:t xml:space="preserve"> examines indigenous colourism in selected Nigerian cultures such as the Yoruba and the Esan, and how it provides a basis for understanding discrimination against persons with albinism. Francisca Anita Adom-</w:t>
      </w:r>
      <w:proofErr w:type="spellStart"/>
      <w:r w:rsidRPr="005D6511">
        <w:rPr>
          <w:rFonts w:ascii="Times New Roman" w:hAnsi="Times New Roman" w:cs="Times New Roman"/>
          <w:sz w:val="24"/>
          <w:szCs w:val="24"/>
        </w:rPr>
        <w:t>Opare</w:t>
      </w:r>
      <w:proofErr w:type="spellEnd"/>
      <w:r w:rsidRPr="005D6511">
        <w:rPr>
          <w:rFonts w:ascii="Times New Roman" w:hAnsi="Times New Roman" w:cs="Times New Roman"/>
          <w:sz w:val="24"/>
          <w:szCs w:val="24"/>
        </w:rPr>
        <w:t xml:space="preserve"> explores the fascinating connection between disability and dietary requirements during pregnancy by examining indigenous food taboos in Ghana. </w:t>
      </w:r>
    </w:p>
    <w:p w14:paraId="0793934F" w14:textId="77777777" w:rsidR="00D8047B" w:rsidRPr="0095588A" w:rsidRDefault="00D8047B" w:rsidP="00D8047B">
      <w:pPr>
        <w:pStyle w:val="NoSpacing"/>
        <w:spacing w:line="480" w:lineRule="auto"/>
        <w:ind w:firstLine="720"/>
        <w:rPr>
          <w:rFonts w:ascii="Times New Roman" w:hAnsi="Times New Roman" w:cs="Times New Roman"/>
          <w:sz w:val="24"/>
          <w:szCs w:val="24"/>
        </w:rPr>
      </w:pPr>
      <w:proofErr w:type="spellStart"/>
      <w:r w:rsidRPr="005D6511">
        <w:rPr>
          <w:rFonts w:ascii="Times New Roman" w:hAnsi="Times New Roman" w:cs="Times New Roman"/>
          <w:sz w:val="24"/>
          <w:szCs w:val="24"/>
        </w:rPr>
        <w:t>Kidus</w:t>
      </w:r>
      <w:proofErr w:type="spellEnd"/>
      <w:r w:rsidRPr="005D6511">
        <w:rPr>
          <w:rFonts w:ascii="Times New Roman" w:hAnsi="Times New Roman" w:cs="Times New Roman"/>
          <w:sz w:val="24"/>
          <w:szCs w:val="24"/>
        </w:rPr>
        <w:t xml:space="preserve"> </w:t>
      </w:r>
      <w:proofErr w:type="spellStart"/>
      <w:r w:rsidRPr="005D6511">
        <w:rPr>
          <w:rFonts w:ascii="Times New Roman" w:hAnsi="Times New Roman" w:cs="Times New Roman"/>
          <w:sz w:val="24"/>
          <w:szCs w:val="24"/>
        </w:rPr>
        <w:t>Meskele</w:t>
      </w:r>
      <w:proofErr w:type="spellEnd"/>
      <w:r w:rsidRPr="005D6511">
        <w:rPr>
          <w:rFonts w:ascii="Times New Roman" w:hAnsi="Times New Roman" w:cs="Times New Roman"/>
          <w:sz w:val="24"/>
          <w:szCs w:val="24"/>
        </w:rPr>
        <w:t xml:space="preserve"> and Enoch </w:t>
      </w:r>
      <w:r w:rsidRPr="005D6511">
        <w:rPr>
          <w:rFonts w:ascii="Times New Roman" w:hAnsi="Times New Roman" w:cs="Times New Roman"/>
          <w:sz w:val="24"/>
          <w:szCs w:val="24"/>
          <w:lang w:val="en-US"/>
        </w:rPr>
        <w:t xml:space="preserve">Acheampong et al. </w:t>
      </w:r>
      <w:r w:rsidRPr="005D6511">
        <w:rPr>
          <w:rFonts w:ascii="Times New Roman" w:hAnsi="Times New Roman" w:cs="Times New Roman"/>
          <w:sz w:val="24"/>
          <w:szCs w:val="24"/>
        </w:rPr>
        <w:t xml:space="preserve">explore how indigenous understandings of disability in different sub-Saharan African communities in Ethiopia and Ghana respectively impact healthcare systems and practice. </w:t>
      </w:r>
      <w:proofErr w:type="spellStart"/>
      <w:r w:rsidRPr="005D6511">
        <w:rPr>
          <w:rFonts w:ascii="Times New Roman" w:hAnsi="Times New Roman" w:cs="Times New Roman"/>
          <w:sz w:val="24"/>
          <w:szCs w:val="24"/>
        </w:rPr>
        <w:t>Firdaws</w:t>
      </w:r>
      <w:proofErr w:type="spellEnd"/>
      <w:r w:rsidRPr="005D6511">
        <w:rPr>
          <w:rFonts w:ascii="Times New Roman" w:hAnsi="Times New Roman" w:cs="Times New Roman"/>
          <w:sz w:val="24"/>
          <w:szCs w:val="24"/>
        </w:rPr>
        <w:t xml:space="preserve"> </w:t>
      </w:r>
      <w:proofErr w:type="spellStart"/>
      <w:r w:rsidRPr="005D6511">
        <w:rPr>
          <w:rFonts w:ascii="Times New Roman" w:hAnsi="Times New Roman" w:cs="Times New Roman"/>
          <w:sz w:val="24"/>
          <w:szCs w:val="24"/>
        </w:rPr>
        <w:t>Oyebisi</w:t>
      </w:r>
      <w:proofErr w:type="spellEnd"/>
      <w:r w:rsidRPr="005D6511">
        <w:rPr>
          <w:rFonts w:ascii="Times New Roman" w:hAnsi="Times New Roman" w:cs="Times New Roman"/>
          <w:sz w:val="24"/>
          <w:szCs w:val="24"/>
        </w:rPr>
        <w:t xml:space="preserve"> P-Ibrahim deduces important indigenous understandings of disability in Nigerian cultures from selected Nigerian prose works, showcasing the physical and non-physical dimensions of disabilities. Chikuta, </w:t>
      </w:r>
      <w:proofErr w:type="spellStart"/>
      <w:r w:rsidRPr="005D6511">
        <w:rPr>
          <w:rFonts w:ascii="Times New Roman" w:hAnsi="Times New Roman" w:cs="Times New Roman"/>
          <w:sz w:val="24"/>
          <w:szCs w:val="24"/>
        </w:rPr>
        <w:t>Chitambara</w:t>
      </w:r>
      <w:proofErr w:type="spellEnd"/>
      <w:r w:rsidRPr="005D6511">
        <w:rPr>
          <w:rFonts w:ascii="Times New Roman" w:hAnsi="Times New Roman" w:cs="Times New Roman"/>
          <w:sz w:val="24"/>
          <w:szCs w:val="24"/>
        </w:rPr>
        <w:t xml:space="preserve">, and Matura’s qualitative study analyses how indigenous notions of disability impact employment and the economic life of persons with disabilities in the hotel sector in Zimbabwe. Jean L </w:t>
      </w:r>
      <w:proofErr w:type="spellStart"/>
      <w:r w:rsidRPr="005D6511">
        <w:rPr>
          <w:rFonts w:ascii="Times New Roman" w:hAnsi="Times New Roman" w:cs="Times New Roman"/>
          <w:sz w:val="24"/>
          <w:szCs w:val="24"/>
        </w:rPr>
        <w:t>Cathro</w:t>
      </w:r>
      <w:proofErr w:type="spellEnd"/>
      <w:r w:rsidRPr="005D6511">
        <w:rPr>
          <w:rFonts w:ascii="Times New Roman" w:hAnsi="Times New Roman" w:cs="Times New Roman"/>
          <w:sz w:val="24"/>
          <w:szCs w:val="24"/>
        </w:rPr>
        <w:t xml:space="preserve"> provides an interesting analysis of a sculpture made by Njabulo Hlongwane and the learners of Mason Lincoln Special School in Umlazi Township, Durban, South Africa</w:t>
      </w:r>
      <w:r>
        <w:rPr>
          <w:rFonts w:ascii="Times New Roman" w:hAnsi="Times New Roman" w:cs="Times New Roman"/>
          <w:sz w:val="24"/>
          <w:szCs w:val="24"/>
        </w:rPr>
        <w:t>. Finally, t</w:t>
      </w:r>
      <w:r w:rsidRPr="00B208B7">
        <w:rPr>
          <w:rFonts w:ascii="Times New Roman" w:hAnsi="Times New Roman" w:cs="Times New Roman"/>
          <w:sz w:val="24"/>
          <w:szCs w:val="24"/>
          <w:lang w:val="en-US"/>
        </w:rPr>
        <w:t>wo creative pieces invite us to reflect on the implications of different underst</w:t>
      </w:r>
      <w:r>
        <w:rPr>
          <w:rFonts w:ascii="Times New Roman" w:hAnsi="Times New Roman" w:cs="Times New Roman"/>
          <w:sz w:val="24"/>
          <w:szCs w:val="24"/>
          <w:lang w:val="en-US"/>
        </w:rPr>
        <w:t>a</w:t>
      </w:r>
      <w:r w:rsidRPr="00B208B7">
        <w:rPr>
          <w:rFonts w:ascii="Times New Roman" w:hAnsi="Times New Roman" w:cs="Times New Roman"/>
          <w:sz w:val="24"/>
          <w:szCs w:val="24"/>
          <w:lang w:val="en-US"/>
        </w:rPr>
        <w:t xml:space="preserve">ndings of disability in African places. The first is </w:t>
      </w:r>
      <w:r>
        <w:rPr>
          <w:rFonts w:ascii="Times New Roman" w:hAnsi="Times New Roman" w:cs="Times New Roman"/>
          <w:sz w:val="24"/>
          <w:szCs w:val="24"/>
          <w:lang w:val="en-US"/>
        </w:rPr>
        <w:t xml:space="preserve">South African poet Kobus Moolman’s </w:t>
      </w:r>
      <w:r>
        <w:rPr>
          <w:rFonts w:ascii="Times New Roman" w:hAnsi="Times New Roman" w:cs="Times New Roman"/>
          <w:sz w:val="24"/>
          <w:szCs w:val="24"/>
        </w:rPr>
        <w:t xml:space="preserve">‘Fourteen Critical Questions’, and the second is a </w:t>
      </w:r>
      <w:r w:rsidRPr="00B208B7">
        <w:rPr>
          <w:rFonts w:ascii="Times New Roman" w:hAnsi="Times New Roman" w:cs="Times New Roman"/>
          <w:sz w:val="24"/>
          <w:szCs w:val="24"/>
          <w:lang w:val="en-US"/>
        </w:rPr>
        <w:t xml:space="preserve">series of production stills taken </w:t>
      </w:r>
      <w:r>
        <w:rPr>
          <w:rFonts w:ascii="Times New Roman" w:hAnsi="Times New Roman" w:cs="Times New Roman"/>
          <w:sz w:val="24"/>
          <w:szCs w:val="24"/>
          <w:lang w:val="en-US"/>
        </w:rPr>
        <w:t>from</w:t>
      </w:r>
      <w:r w:rsidRPr="0095588A">
        <w:rPr>
          <w:rFonts w:ascii="Times New Roman" w:eastAsia="Times New Roman" w:hAnsi="Times New Roman" w:cs="Times New Roman"/>
          <w:sz w:val="24"/>
          <w:szCs w:val="24"/>
        </w:rPr>
        <w:t xml:space="preserve"> a web series </w:t>
      </w:r>
      <w:r>
        <w:rPr>
          <w:rFonts w:ascii="Times New Roman" w:eastAsia="Times New Roman" w:hAnsi="Times New Roman" w:cs="Times New Roman"/>
          <w:sz w:val="24"/>
          <w:szCs w:val="24"/>
        </w:rPr>
        <w:t xml:space="preserve">directed by Karolina Wambui </w:t>
      </w:r>
      <w:r w:rsidRPr="00714C6D">
        <w:rPr>
          <w:rFonts w:ascii="Times New Roman" w:hAnsi="Times New Roman" w:cs="Times New Roman"/>
          <w:sz w:val="24"/>
          <w:szCs w:val="24"/>
        </w:rPr>
        <w:t xml:space="preserve">that </w:t>
      </w:r>
      <w:r>
        <w:rPr>
          <w:rFonts w:ascii="Times New Roman" w:hAnsi="Times New Roman" w:cs="Times New Roman"/>
          <w:sz w:val="24"/>
          <w:szCs w:val="24"/>
        </w:rPr>
        <w:t xml:space="preserve">portrays </w:t>
      </w:r>
      <w:r w:rsidRPr="00714C6D">
        <w:rPr>
          <w:rFonts w:ascii="Times New Roman" w:hAnsi="Times New Roman" w:cs="Times New Roman"/>
          <w:sz w:val="24"/>
          <w:szCs w:val="24"/>
        </w:rPr>
        <w:t>a young woman with albinism working in the matatu (bus) industry</w:t>
      </w:r>
      <w:r>
        <w:rPr>
          <w:rFonts w:ascii="Times New Roman" w:hAnsi="Times New Roman" w:cs="Times New Roman"/>
          <w:sz w:val="24"/>
          <w:szCs w:val="24"/>
        </w:rPr>
        <w:t xml:space="preserve"> in </w:t>
      </w:r>
      <w:proofErr w:type="spellStart"/>
      <w:r>
        <w:rPr>
          <w:rFonts w:ascii="Times New Roman" w:hAnsi="Times New Roman" w:cs="Times New Roman"/>
          <w:sz w:val="24"/>
          <w:szCs w:val="24"/>
        </w:rPr>
        <w:t>Korogocho</w:t>
      </w:r>
      <w:proofErr w:type="spellEnd"/>
      <w:r>
        <w:rPr>
          <w:rFonts w:ascii="Times New Roman" w:hAnsi="Times New Roman" w:cs="Times New Roman"/>
          <w:sz w:val="24"/>
          <w:szCs w:val="24"/>
        </w:rPr>
        <w:t>, a slum neighbourhood of Nairobi, Kenya.</w:t>
      </w:r>
      <w:r w:rsidRPr="00714C6D">
        <w:rPr>
          <w:rFonts w:ascii="Times New Roman" w:hAnsi="Times New Roman" w:cs="Times New Roman"/>
          <w:sz w:val="24"/>
          <w:szCs w:val="24"/>
        </w:rPr>
        <w:t xml:space="preserve"> </w:t>
      </w:r>
    </w:p>
    <w:p w14:paraId="4386EF01" w14:textId="77777777" w:rsidR="00D8047B" w:rsidRDefault="00D8047B" w:rsidP="00D8047B">
      <w:pPr>
        <w:pStyle w:val="NoSpacing"/>
        <w:spacing w:line="480" w:lineRule="auto"/>
        <w:ind w:firstLine="720"/>
        <w:rPr>
          <w:rFonts w:ascii="Times New Roman" w:hAnsi="Times New Roman" w:cs="Times New Roman"/>
          <w:sz w:val="24"/>
          <w:szCs w:val="24"/>
        </w:rPr>
      </w:pPr>
      <w:r w:rsidRPr="005D6511">
        <w:rPr>
          <w:rFonts w:ascii="Times New Roman" w:hAnsi="Times New Roman" w:cs="Times New Roman"/>
          <w:sz w:val="24"/>
          <w:szCs w:val="24"/>
        </w:rPr>
        <w:t>While the articles in this special issue do not exhaust the study of indigenous understandings of disability in sub-Saharan Africa, it is our hope that they stir up the right conversations and interests that would enrich a decolonial and inclusive approach to disability studies.</w:t>
      </w:r>
    </w:p>
    <w:p w14:paraId="2A8BC0C6" w14:textId="77777777" w:rsidR="00D8047B" w:rsidRDefault="00D8047B" w:rsidP="00D8047B">
      <w:pPr>
        <w:pStyle w:val="NoSpacing"/>
        <w:spacing w:line="480" w:lineRule="auto"/>
        <w:ind w:firstLine="720"/>
        <w:rPr>
          <w:rFonts w:ascii="Times New Roman" w:hAnsi="Times New Roman" w:cs="Times New Roman"/>
          <w:sz w:val="24"/>
          <w:szCs w:val="24"/>
        </w:rPr>
      </w:pPr>
    </w:p>
    <w:p w14:paraId="2066B361" w14:textId="77777777" w:rsidR="00D8047B" w:rsidRPr="005D6511" w:rsidRDefault="00D8047B" w:rsidP="00D8047B">
      <w:pPr>
        <w:pStyle w:val="NoSpacing"/>
        <w:spacing w:line="480" w:lineRule="auto"/>
        <w:rPr>
          <w:rFonts w:ascii="Times New Roman" w:hAnsi="Times New Roman" w:cs="Times New Roman"/>
          <w:sz w:val="24"/>
          <w:szCs w:val="24"/>
        </w:rPr>
      </w:pPr>
    </w:p>
    <w:p w14:paraId="1EFC612A" w14:textId="77777777" w:rsidR="00D8047B" w:rsidRPr="005D6511" w:rsidRDefault="00D8047B" w:rsidP="00D8047B">
      <w:pPr>
        <w:pStyle w:val="NoSpacing"/>
        <w:spacing w:line="480" w:lineRule="auto"/>
        <w:jc w:val="center"/>
        <w:rPr>
          <w:rFonts w:ascii="Times New Roman" w:hAnsi="Times New Roman" w:cs="Times New Roman"/>
          <w:b/>
          <w:bCs/>
          <w:sz w:val="24"/>
          <w:szCs w:val="24"/>
        </w:rPr>
      </w:pPr>
      <w:r w:rsidRPr="005D6511">
        <w:rPr>
          <w:rFonts w:ascii="Times New Roman" w:hAnsi="Times New Roman" w:cs="Times New Roman"/>
          <w:b/>
          <w:bCs/>
          <w:sz w:val="24"/>
          <w:szCs w:val="24"/>
        </w:rPr>
        <w:lastRenderedPageBreak/>
        <w:t>References</w:t>
      </w:r>
    </w:p>
    <w:p w14:paraId="53284254" w14:textId="77777777" w:rsidR="00D8047B" w:rsidRPr="005D6511" w:rsidRDefault="00D8047B" w:rsidP="00D8047B">
      <w:pPr>
        <w:pStyle w:val="NoSpacing"/>
        <w:spacing w:line="480" w:lineRule="auto"/>
        <w:ind w:left="720" w:hanging="720"/>
        <w:rPr>
          <w:rFonts w:ascii="Times New Roman" w:hAnsi="Times New Roman" w:cs="Times New Roman"/>
          <w:sz w:val="24"/>
          <w:szCs w:val="24"/>
        </w:rPr>
      </w:pPr>
      <w:proofErr w:type="spellStart"/>
      <w:r w:rsidRPr="005D6511">
        <w:rPr>
          <w:rFonts w:ascii="Times New Roman" w:hAnsi="Times New Roman" w:cs="Times New Roman"/>
          <w:sz w:val="24"/>
          <w:szCs w:val="24"/>
        </w:rPr>
        <w:t>Imafidon</w:t>
      </w:r>
      <w:proofErr w:type="spellEnd"/>
      <w:r w:rsidRPr="005D6511">
        <w:rPr>
          <w:rFonts w:ascii="Times New Roman" w:hAnsi="Times New Roman" w:cs="Times New Roman"/>
          <w:sz w:val="24"/>
          <w:szCs w:val="24"/>
        </w:rPr>
        <w:t xml:space="preserve">, E. (2022a). Beyond continental and African philosophies of personhood, </w:t>
      </w:r>
      <w:proofErr w:type="gramStart"/>
      <w:r w:rsidRPr="005D6511">
        <w:rPr>
          <w:rFonts w:ascii="Times New Roman" w:hAnsi="Times New Roman" w:cs="Times New Roman"/>
          <w:sz w:val="24"/>
          <w:szCs w:val="24"/>
        </w:rPr>
        <w:t>healthcare</w:t>
      </w:r>
      <w:proofErr w:type="gramEnd"/>
      <w:r w:rsidRPr="005D6511">
        <w:rPr>
          <w:rFonts w:ascii="Times New Roman" w:hAnsi="Times New Roman" w:cs="Times New Roman"/>
          <w:sz w:val="24"/>
          <w:szCs w:val="24"/>
        </w:rPr>
        <w:t xml:space="preserve"> and difference. Nursing Philosophy, 23 (3), e12393. </w:t>
      </w:r>
      <w:hyperlink r:id="rId11" w:history="1">
        <w:r w:rsidRPr="005D6511">
          <w:rPr>
            <w:rStyle w:val="Hyperlink"/>
            <w:rFonts w:ascii="Times New Roman" w:hAnsi="Times New Roman" w:cs="Times New Roman"/>
            <w:sz w:val="24"/>
            <w:szCs w:val="24"/>
          </w:rPr>
          <w:t>https://doi.org/10.1111/nup.12393</w:t>
        </w:r>
      </w:hyperlink>
      <w:r w:rsidRPr="005D6511">
        <w:rPr>
          <w:rFonts w:ascii="Times New Roman" w:hAnsi="Times New Roman" w:cs="Times New Roman"/>
          <w:sz w:val="24"/>
          <w:szCs w:val="24"/>
        </w:rPr>
        <w:t xml:space="preserve">. </w:t>
      </w:r>
    </w:p>
    <w:p w14:paraId="4A856196" w14:textId="77777777" w:rsidR="00D8047B" w:rsidRPr="005D6511" w:rsidRDefault="00D8047B" w:rsidP="00D8047B">
      <w:pPr>
        <w:pStyle w:val="NoSpacing"/>
        <w:spacing w:line="480" w:lineRule="auto"/>
        <w:ind w:left="720" w:hanging="720"/>
        <w:rPr>
          <w:rFonts w:ascii="Times New Roman" w:hAnsi="Times New Roman" w:cs="Times New Roman"/>
          <w:sz w:val="24"/>
          <w:szCs w:val="24"/>
        </w:rPr>
      </w:pPr>
      <w:proofErr w:type="spellStart"/>
      <w:r w:rsidRPr="005D6511">
        <w:rPr>
          <w:rFonts w:ascii="Times New Roman" w:hAnsi="Times New Roman" w:cs="Times New Roman"/>
          <w:sz w:val="24"/>
          <w:szCs w:val="24"/>
        </w:rPr>
        <w:t>Imafidon</w:t>
      </w:r>
      <w:proofErr w:type="spellEnd"/>
      <w:r w:rsidRPr="005D6511">
        <w:rPr>
          <w:rFonts w:ascii="Times New Roman" w:hAnsi="Times New Roman" w:cs="Times New Roman"/>
          <w:sz w:val="24"/>
          <w:szCs w:val="24"/>
        </w:rPr>
        <w:t xml:space="preserve">, E. (2022b). African Ontology, Albinism and Human Rights. Disability Rights and Inclusiveness in Africa: The Convention on the Rights of Persons </w:t>
      </w:r>
      <w:proofErr w:type="gramStart"/>
      <w:r w:rsidRPr="005D6511">
        <w:rPr>
          <w:rFonts w:ascii="Times New Roman" w:hAnsi="Times New Roman" w:cs="Times New Roman"/>
          <w:sz w:val="24"/>
          <w:szCs w:val="24"/>
        </w:rPr>
        <w:t>With</w:t>
      </w:r>
      <w:proofErr w:type="gramEnd"/>
      <w:r w:rsidRPr="005D6511">
        <w:rPr>
          <w:rFonts w:ascii="Times New Roman" w:hAnsi="Times New Roman" w:cs="Times New Roman"/>
          <w:sz w:val="24"/>
          <w:szCs w:val="24"/>
        </w:rPr>
        <w:t xml:space="preserve"> Disabilities, Challenges and Change - African Issues, edited by Jeff D. </w:t>
      </w:r>
      <w:proofErr w:type="spellStart"/>
      <w:r w:rsidRPr="005D6511">
        <w:rPr>
          <w:rFonts w:ascii="Times New Roman" w:hAnsi="Times New Roman" w:cs="Times New Roman"/>
          <w:sz w:val="24"/>
          <w:szCs w:val="24"/>
        </w:rPr>
        <w:t>Grischow</w:t>
      </w:r>
      <w:proofErr w:type="spellEnd"/>
      <w:r w:rsidRPr="005D6511">
        <w:rPr>
          <w:rFonts w:ascii="Times New Roman" w:hAnsi="Times New Roman" w:cs="Times New Roman"/>
          <w:sz w:val="24"/>
          <w:szCs w:val="24"/>
        </w:rPr>
        <w:t xml:space="preserve"> and Magnus </w:t>
      </w:r>
      <w:proofErr w:type="spellStart"/>
      <w:r w:rsidRPr="005D6511">
        <w:rPr>
          <w:rFonts w:ascii="Times New Roman" w:hAnsi="Times New Roman" w:cs="Times New Roman"/>
          <w:sz w:val="24"/>
          <w:szCs w:val="24"/>
        </w:rPr>
        <w:t>Mfoafo-M'Carthy</w:t>
      </w:r>
      <w:proofErr w:type="spellEnd"/>
      <w:r w:rsidRPr="005D6511">
        <w:rPr>
          <w:rFonts w:ascii="Times New Roman" w:hAnsi="Times New Roman" w:cs="Times New Roman"/>
          <w:sz w:val="24"/>
          <w:szCs w:val="24"/>
        </w:rPr>
        <w:t>. Suffolk: Boydell &amp; Brewer Ltd: 231-246.</w:t>
      </w:r>
    </w:p>
    <w:p w14:paraId="79FDA5DC" w14:textId="77777777" w:rsidR="00D8047B" w:rsidRPr="005D6511" w:rsidRDefault="00D8047B" w:rsidP="00D8047B">
      <w:pPr>
        <w:pStyle w:val="NoSpacing"/>
        <w:spacing w:line="480" w:lineRule="auto"/>
        <w:ind w:left="720" w:hanging="720"/>
        <w:rPr>
          <w:rFonts w:ascii="Times New Roman" w:hAnsi="Times New Roman" w:cs="Times New Roman"/>
          <w:sz w:val="24"/>
          <w:szCs w:val="24"/>
        </w:rPr>
      </w:pPr>
      <w:r w:rsidRPr="005D6511">
        <w:rPr>
          <w:rFonts w:ascii="Times New Roman" w:hAnsi="Times New Roman" w:cs="Times New Roman"/>
          <w:sz w:val="24"/>
          <w:szCs w:val="24"/>
        </w:rPr>
        <w:t xml:space="preserve">Ortega, F. (2014). Corporeality, Medical </w:t>
      </w:r>
      <w:proofErr w:type="gramStart"/>
      <w:r w:rsidRPr="005D6511">
        <w:rPr>
          <w:rFonts w:ascii="Times New Roman" w:hAnsi="Times New Roman" w:cs="Times New Roman"/>
          <w:sz w:val="24"/>
          <w:szCs w:val="24"/>
        </w:rPr>
        <w:t>Technologies</w:t>
      </w:r>
      <w:proofErr w:type="gramEnd"/>
      <w:r w:rsidRPr="005D6511">
        <w:rPr>
          <w:rFonts w:ascii="Times New Roman" w:hAnsi="Times New Roman" w:cs="Times New Roman"/>
          <w:sz w:val="24"/>
          <w:szCs w:val="24"/>
        </w:rPr>
        <w:t xml:space="preserve"> and Contemporary Culture. Oxon: Birkbeck Law Press.</w:t>
      </w:r>
    </w:p>
    <w:p w14:paraId="12D0D81E" w14:textId="77777777" w:rsidR="00D8047B" w:rsidRPr="005D6511" w:rsidRDefault="00D8047B" w:rsidP="00D8047B">
      <w:pPr>
        <w:pStyle w:val="NoSpacing"/>
        <w:spacing w:line="480" w:lineRule="auto"/>
        <w:ind w:left="720" w:hanging="720"/>
        <w:rPr>
          <w:rFonts w:ascii="Times New Roman" w:hAnsi="Times New Roman" w:cs="Times New Roman"/>
          <w:sz w:val="24"/>
          <w:szCs w:val="24"/>
          <w:lang w:val="en-US"/>
        </w:rPr>
      </w:pPr>
      <w:r w:rsidRPr="005D6511">
        <w:rPr>
          <w:rFonts w:ascii="Times New Roman" w:hAnsi="Times New Roman" w:cs="Times New Roman"/>
          <w:sz w:val="24"/>
          <w:szCs w:val="24"/>
        </w:rPr>
        <w:t xml:space="preserve">William, O. and Annandale, E. (2014). Embodied Subject. Encyclopaedia of Quality of Life and Well-Being Research, edited by Alex C. </w:t>
      </w:r>
      <w:proofErr w:type="spellStart"/>
      <w:r w:rsidRPr="005D6511">
        <w:rPr>
          <w:rFonts w:ascii="Times New Roman" w:hAnsi="Times New Roman" w:cs="Times New Roman"/>
          <w:sz w:val="24"/>
          <w:szCs w:val="24"/>
        </w:rPr>
        <w:t>Michalos</w:t>
      </w:r>
      <w:proofErr w:type="spellEnd"/>
      <w:r w:rsidRPr="005D6511">
        <w:rPr>
          <w:rFonts w:ascii="Times New Roman" w:hAnsi="Times New Roman" w:cs="Times New Roman"/>
          <w:sz w:val="24"/>
          <w:szCs w:val="24"/>
        </w:rPr>
        <w:t>. Dordrecht: Springer Reference: 1868-1870.</w:t>
      </w:r>
      <w:r w:rsidRPr="005D6511">
        <w:rPr>
          <w:rFonts w:ascii="Times New Roman" w:hAnsi="Times New Roman" w:cs="Times New Roman"/>
          <w:sz w:val="24"/>
          <w:szCs w:val="24"/>
          <w:lang w:val="en-US"/>
        </w:rPr>
        <w:t xml:space="preserve"> </w:t>
      </w:r>
    </w:p>
    <w:p w14:paraId="3FF688C9" w14:textId="77777777" w:rsidR="001D3058" w:rsidRPr="00C02661" w:rsidRDefault="001D3058" w:rsidP="001D3058">
      <w:pPr>
        <w:ind w:firstLine="0"/>
      </w:pPr>
    </w:p>
    <w:p w14:paraId="68DE5077" w14:textId="77777777" w:rsidR="001624CD" w:rsidRPr="00D8047B" w:rsidRDefault="001D3058" w:rsidP="001624CD">
      <w:pPr>
        <w:spacing w:after="0"/>
        <w:ind w:firstLine="0"/>
        <w:rPr>
          <w:bCs/>
        </w:rPr>
      </w:pPr>
      <w:r w:rsidRPr="00C02661">
        <w:rPr>
          <w:noProof/>
        </w:rPr>
        <w:drawing>
          <wp:inline distT="114300" distB="114300" distL="114300" distR="114300" wp14:anchorId="176D5F4B" wp14:editId="59ED8913">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2"/>
                    <a:srcRect/>
                    <a:stretch>
                      <a:fillRect/>
                    </a:stretch>
                  </pic:blipFill>
                  <pic:spPr>
                    <a:xfrm>
                      <a:off x="0" y="0"/>
                      <a:ext cx="762000" cy="142875"/>
                    </a:xfrm>
                    <a:prstGeom prst="rect">
                      <a:avLst/>
                    </a:prstGeom>
                    <a:ln/>
                  </pic:spPr>
                </pic:pic>
              </a:graphicData>
            </a:graphic>
          </wp:inline>
        </w:drawing>
      </w:r>
      <w:r w:rsidRPr="00C02661">
        <w:t xml:space="preserve"> </w:t>
      </w:r>
      <w:r w:rsidR="001624CD" w:rsidRPr="00D8047B">
        <w:rPr>
          <w:bCs/>
        </w:rPr>
        <w:t>Editorial: Special Issue: Understanding Disability in Sub-Saharan Africa</w:t>
      </w:r>
    </w:p>
    <w:p w14:paraId="6FEA5E62" w14:textId="07D66E7B" w:rsidR="001D3058" w:rsidRPr="00C02661" w:rsidRDefault="00C02661" w:rsidP="001D3058">
      <w:pPr>
        <w:spacing w:after="0"/>
        <w:ind w:firstLine="0"/>
      </w:pPr>
      <w:r w:rsidRPr="00C02661">
        <w:t xml:space="preserve">a </w:t>
      </w:r>
      <w:hyperlink r:id="rId13">
        <w:r w:rsidR="008405BA">
          <w:rPr>
            <w:color w:val="1155CC"/>
            <w:u w:val="single"/>
          </w:rPr>
          <w:t>https://rdsjournal.org/index.php/journal/article/view/1199</w:t>
        </w:r>
      </w:hyperlink>
      <w:r w:rsidR="001D3058" w:rsidRPr="00C02661">
        <w:t xml:space="preserve"> is licensed under a </w:t>
      </w:r>
      <w:hyperlink r:id="rId14">
        <w:r w:rsidR="001D3058" w:rsidRPr="00C02661">
          <w:rPr>
            <w:color w:val="1155CC"/>
            <w:u w:val="single"/>
          </w:rPr>
          <w:t>Creative Commons Attribution 4.0 International License</w:t>
        </w:r>
      </w:hyperlink>
      <w:r w:rsidR="001D3058" w:rsidRPr="00C02661">
        <w:t xml:space="preserve">. Based on a work at </w:t>
      </w:r>
    </w:p>
    <w:p w14:paraId="0D33CDDD" w14:textId="77777777" w:rsidR="001D3058" w:rsidRPr="00C02661" w:rsidRDefault="00000000" w:rsidP="001D3058">
      <w:pPr>
        <w:ind w:firstLine="0"/>
        <w:rPr>
          <w:rFonts w:ascii="Cambria" w:eastAsia="Cambria" w:hAnsi="Cambria" w:cs="Cambria"/>
        </w:rPr>
      </w:pPr>
      <w:hyperlink r:id="rId15">
        <w:r w:rsidR="001D3058" w:rsidRPr="00C02661">
          <w:rPr>
            <w:color w:val="1155CC"/>
            <w:u w:val="single"/>
          </w:rPr>
          <w:t>https://rdsjournal.org</w:t>
        </w:r>
      </w:hyperlink>
      <w:r w:rsidR="001D3058" w:rsidRPr="00C02661">
        <w:t>.</w:t>
      </w:r>
    </w:p>
    <w:p w14:paraId="00000009" w14:textId="48026B6F" w:rsidR="001C0353" w:rsidRPr="00C02661" w:rsidRDefault="001C0353">
      <w:pPr>
        <w:ind w:left="720" w:hanging="720"/>
      </w:pPr>
    </w:p>
    <w:sectPr w:rsidR="001C0353" w:rsidRPr="00C0266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phael Raphael" w:date="2022-09-05T01:03:00Z" w:initials="RR">
    <w:p w14:paraId="70FFBFA7" w14:textId="77777777" w:rsidR="00D8047B" w:rsidRDefault="00D8047B" w:rsidP="00D8047B">
      <w:r>
        <w:rPr>
          <w:rStyle w:val="CommentReference"/>
        </w:rPr>
        <w:annotationRef/>
      </w:r>
      <w:r>
        <w:rPr>
          <w:sz w:val="20"/>
          <w:szCs w:val="20"/>
        </w:rPr>
        <w:t>Can this be stated more directly?</w:t>
      </w:r>
    </w:p>
    <w:p w14:paraId="1E6851D2" w14:textId="77777777" w:rsidR="00D8047B" w:rsidRDefault="00D8047B" w:rsidP="00D8047B"/>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6851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FC964" w16cex:dateUtc="2022-09-05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6851D2" w16cid:durableId="26BFC9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ED51" w14:textId="77777777" w:rsidR="009C43C1" w:rsidRDefault="009C43C1">
      <w:pPr>
        <w:spacing w:after="0" w:line="240" w:lineRule="auto"/>
      </w:pPr>
      <w:r>
        <w:separator/>
      </w:r>
    </w:p>
  </w:endnote>
  <w:endnote w:type="continuationSeparator" w:id="0">
    <w:p w14:paraId="70E88DAE" w14:textId="77777777" w:rsidR="009C43C1" w:rsidRDefault="009C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7218" w14:textId="77777777" w:rsidR="009C43C1" w:rsidRDefault="009C43C1">
      <w:pPr>
        <w:spacing w:after="0" w:line="240" w:lineRule="auto"/>
      </w:pPr>
      <w:r>
        <w:separator/>
      </w:r>
    </w:p>
  </w:footnote>
  <w:footnote w:type="continuationSeparator" w:id="0">
    <w:p w14:paraId="7506024F" w14:textId="77777777" w:rsidR="009C43C1" w:rsidRDefault="009C43C1">
      <w:pPr>
        <w:spacing w:after="0" w:line="240" w:lineRule="auto"/>
      </w:pPr>
      <w:r>
        <w:continuationSeparator/>
      </w:r>
    </w:p>
  </w:footnote>
  <w:footnote w:id="1">
    <w:p w14:paraId="2317AB59" w14:textId="77777777" w:rsidR="00D8047B" w:rsidRPr="0095588A" w:rsidRDefault="00D8047B" w:rsidP="00D8047B">
      <w:pPr>
        <w:pStyle w:val="FootnoteText"/>
        <w:rPr>
          <w:rFonts w:ascii="Times New Roman" w:hAnsi="Times New Roman" w:cs="Times New Roman"/>
        </w:rPr>
      </w:pPr>
      <w:r w:rsidRPr="0095588A">
        <w:rPr>
          <w:rStyle w:val="FootnoteReference"/>
          <w:rFonts w:ascii="Times New Roman" w:hAnsi="Times New Roman" w:cs="Times New Roman"/>
        </w:rPr>
        <w:footnoteRef/>
      </w:r>
      <w:r w:rsidRPr="0095588A">
        <w:rPr>
          <w:rFonts w:ascii="Times New Roman" w:hAnsi="Times New Roman" w:cs="Times New Roman"/>
        </w:rPr>
        <w:t xml:space="preserve"> This special issue has </w:t>
      </w:r>
      <w:r>
        <w:rPr>
          <w:rFonts w:ascii="Times New Roman" w:hAnsi="Times New Roman" w:cs="Times New Roman"/>
        </w:rPr>
        <w:t xml:space="preserve">emerged </w:t>
      </w:r>
      <w:r w:rsidRPr="0095588A">
        <w:rPr>
          <w:rFonts w:ascii="Times New Roman" w:hAnsi="Times New Roman" w:cs="Times New Roman"/>
        </w:rPr>
        <w:t xml:space="preserve">from a series of workshops </w:t>
      </w:r>
      <w:r>
        <w:rPr>
          <w:rFonts w:ascii="Times New Roman" w:hAnsi="Times New Roman" w:cs="Times New Roman"/>
        </w:rPr>
        <w:t>held as</w:t>
      </w:r>
      <w:r w:rsidRPr="0095588A">
        <w:rPr>
          <w:rFonts w:ascii="Times New Roman" w:hAnsi="Times New Roman" w:cs="Times New Roman"/>
        </w:rPr>
        <w:t xml:space="preserve"> part of the Disability and Inclusion Africa project, which is funded by the Arts and Humanities Research Fund and the Global Challenges Research Fund. The project </w:t>
      </w:r>
      <w:r w:rsidRPr="0095588A">
        <w:rPr>
          <w:rFonts w:ascii="Times New Roman" w:hAnsi="Times New Roman" w:cs="Times New Roman"/>
          <w:color w:val="000000"/>
          <w:shd w:val="clear" w:color="auto" w:fill="FFFFFF"/>
        </w:rPr>
        <w:t xml:space="preserve">is interested in </w:t>
      </w:r>
      <w:r>
        <w:rPr>
          <w:rFonts w:ascii="Times New Roman" w:hAnsi="Times New Roman" w:cs="Times New Roman"/>
          <w:color w:val="000000"/>
          <w:shd w:val="clear" w:color="auto" w:fill="FFFFFF"/>
        </w:rPr>
        <w:t>the impact</w:t>
      </w:r>
      <w:r w:rsidRPr="0095588A">
        <w:rPr>
          <w:rFonts w:ascii="Times New Roman" w:hAnsi="Times New Roman" w:cs="Times New Roman"/>
          <w:color w:val="000000"/>
          <w:shd w:val="clear" w:color="auto" w:fill="FFFFFF"/>
        </w:rPr>
        <w:t xml:space="preserve"> of alternative explanations for disabilit</w:t>
      </w:r>
      <w:r>
        <w:rPr>
          <w:rFonts w:ascii="Times New Roman" w:hAnsi="Times New Roman" w:cs="Times New Roman"/>
          <w:color w:val="000000"/>
          <w:shd w:val="clear" w:color="auto" w:fill="FFFFFF"/>
        </w:rPr>
        <w:t>y</w:t>
      </w:r>
      <w:r w:rsidRPr="0095588A">
        <w:rPr>
          <w:rFonts w:ascii="Times New Roman" w:hAnsi="Times New Roman" w:cs="Times New Roman"/>
          <w:color w:val="000000"/>
          <w:shd w:val="clear" w:color="auto" w:fill="FFFFFF"/>
        </w:rPr>
        <w:t xml:space="preserve"> on disabled pe</w:t>
      </w:r>
      <w:r>
        <w:rPr>
          <w:rFonts w:ascii="Times New Roman" w:hAnsi="Times New Roman" w:cs="Times New Roman"/>
          <w:color w:val="000000"/>
          <w:shd w:val="clear" w:color="auto" w:fill="FFFFFF"/>
        </w:rPr>
        <w:t>rsons</w:t>
      </w:r>
      <w:r w:rsidRPr="0095588A">
        <w:rPr>
          <w:rFonts w:ascii="Times New Roman" w:hAnsi="Times New Roman" w:cs="Times New Roman"/>
          <w:color w:val="000000"/>
          <w:shd w:val="clear" w:color="auto" w:fill="FFFFFF"/>
        </w:rPr>
        <w:t>, their communities, advocates and policy makers.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ael Raphael">
    <w15:presenceInfo w15:providerId="AD" w15:userId="S::rraphael@hawaii.edu::56731872-3434-4b9f-9640-82ffcddea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C1D67"/>
    <w:rsid w:val="000D1962"/>
    <w:rsid w:val="000D20B4"/>
    <w:rsid w:val="001024BD"/>
    <w:rsid w:val="001624CD"/>
    <w:rsid w:val="001821B9"/>
    <w:rsid w:val="001C0353"/>
    <w:rsid w:val="001D3058"/>
    <w:rsid w:val="00247809"/>
    <w:rsid w:val="0025761C"/>
    <w:rsid w:val="0032202B"/>
    <w:rsid w:val="003656E7"/>
    <w:rsid w:val="00397599"/>
    <w:rsid w:val="004265EF"/>
    <w:rsid w:val="004E6EA9"/>
    <w:rsid w:val="00515CC2"/>
    <w:rsid w:val="00575DB9"/>
    <w:rsid w:val="00690391"/>
    <w:rsid w:val="006C38EE"/>
    <w:rsid w:val="006F666D"/>
    <w:rsid w:val="00707AA1"/>
    <w:rsid w:val="00726CA9"/>
    <w:rsid w:val="00761D12"/>
    <w:rsid w:val="008405BA"/>
    <w:rsid w:val="00873EA0"/>
    <w:rsid w:val="00904274"/>
    <w:rsid w:val="0095230C"/>
    <w:rsid w:val="00965EFC"/>
    <w:rsid w:val="009C33F1"/>
    <w:rsid w:val="009C43C1"/>
    <w:rsid w:val="009C5DDA"/>
    <w:rsid w:val="009E4FAB"/>
    <w:rsid w:val="00A00581"/>
    <w:rsid w:val="00AD1236"/>
    <w:rsid w:val="00B43BD8"/>
    <w:rsid w:val="00B505D5"/>
    <w:rsid w:val="00B8721B"/>
    <w:rsid w:val="00B93E22"/>
    <w:rsid w:val="00BE209A"/>
    <w:rsid w:val="00BE7A89"/>
    <w:rsid w:val="00C02661"/>
    <w:rsid w:val="00C616EA"/>
    <w:rsid w:val="00C70E1F"/>
    <w:rsid w:val="00C93F7F"/>
    <w:rsid w:val="00CC1ED8"/>
    <w:rsid w:val="00CE1D21"/>
    <w:rsid w:val="00D8047B"/>
    <w:rsid w:val="00EB28CE"/>
    <w:rsid w:val="00F672E8"/>
    <w:rsid w:val="00FB6DB2"/>
    <w:rsid w:val="00FC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semiHidden/>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rdsjournal.org/index.php/journal/article/view/1199"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un.org/esa/socdev/documents/disability/Toolkit/Intro-UN-CRPD.pdf" TargetMode="External"/><Relationship Id="rId11" Type="http://schemas.openxmlformats.org/officeDocument/2006/relationships/hyperlink" Target="https://doi.org/10.1111/nup.1239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dsjournal.org"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2022-10-25T19:18:00Z</dcterms:created>
  <dcterms:modified xsi:type="dcterms:W3CDTF">2022-10-25T19:18:00Z</dcterms:modified>
</cp:coreProperties>
</file>