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40DCBD" w14:textId="06F5D7E4" w:rsidR="00BF0D11" w:rsidRDefault="00BF0D11" w:rsidP="0030367B">
      <w:pPr>
        <w:pStyle w:val="Body"/>
        <w:spacing w:line="480" w:lineRule="auto"/>
      </w:pPr>
    </w:p>
    <w:p w14:paraId="4ECEF19B" w14:textId="77777777" w:rsidR="002B5789" w:rsidRDefault="002B5789" w:rsidP="00A62857">
      <w:pPr>
        <w:pStyle w:val="Title"/>
        <w:keepNext w:val="0"/>
        <w:keepLines w:val="0"/>
      </w:pPr>
      <w:r>
        <w:t>Multimedia</w:t>
      </w:r>
    </w:p>
    <w:p w14:paraId="4E490810" w14:textId="77777777" w:rsidR="002B5789" w:rsidRDefault="002B5789" w:rsidP="00A62857">
      <w:pPr>
        <w:pStyle w:val="Title"/>
        <w:keepNext w:val="0"/>
        <w:keepLines w:val="0"/>
      </w:pPr>
      <w:r w:rsidRPr="002B5789">
        <w:t xml:space="preserve">Review: </w:t>
      </w:r>
      <w:r w:rsidRPr="002B5789">
        <w:rPr>
          <w:i/>
          <w:iCs/>
        </w:rPr>
        <w:t xml:space="preserve">Code of the Freaks </w:t>
      </w:r>
      <w:r w:rsidRPr="002B5789">
        <w:t>(2020)</w:t>
      </w:r>
    </w:p>
    <w:p w14:paraId="1C8679A3" w14:textId="77777777" w:rsidR="00A62857" w:rsidRDefault="002B5789" w:rsidP="00A62857">
      <w:pPr>
        <w:ind w:firstLine="0"/>
        <w:jc w:val="center"/>
      </w:pPr>
      <w:r w:rsidRPr="00A62857">
        <w:t>Jeffrey Preston</w:t>
      </w:r>
      <w:r w:rsidR="00A62857" w:rsidRPr="00A62857">
        <w:t>,</w:t>
      </w:r>
    </w:p>
    <w:p w14:paraId="7072D5C9" w14:textId="302F2AB7" w:rsidR="00A62857" w:rsidRPr="00A62857" w:rsidRDefault="00A62857" w:rsidP="00A62857">
      <w:pPr>
        <w:ind w:firstLine="0"/>
        <w:jc w:val="center"/>
      </w:pPr>
      <w:r w:rsidRPr="00A62857">
        <w:t>King’s University College at Western University</w:t>
      </w:r>
    </w:p>
    <w:p w14:paraId="6EF8484E" w14:textId="2C15A6F2" w:rsidR="00A62857" w:rsidRDefault="00A62857" w:rsidP="00A62857"/>
    <w:p w14:paraId="55B26F33" w14:textId="77777777" w:rsidR="00A62857" w:rsidRPr="00135DD8" w:rsidRDefault="00A62857" w:rsidP="00A62857"/>
    <w:p w14:paraId="45FABA0B" w14:textId="77777777" w:rsidR="00A62857" w:rsidRPr="00135DD8" w:rsidRDefault="00A62857" w:rsidP="00A62857">
      <w:pPr>
        <w:spacing w:line="480" w:lineRule="auto"/>
        <w:ind w:firstLine="0"/>
        <w:jc w:val="center"/>
        <w:rPr>
          <w:b/>
          <w:bCs/>
        </w:rPr>
      </w:pPr>
      <w:r>
        <w:rPr>
          <w:b/>
          <w:bCs/>
        </w:rPr>
        <w:t>Abstract</w:t>
      </w:r>
    </w:p>
    <w:p w14:paraId="4A874CDD" w14:textId="369C7A89" w:rsidR="00A62857" w:rsidRPr="00A62857" w:rsidRDefault="00A62857" w:rsidP="00A62857">
      <w:pPr>
        <w:spacing w:line="480" w:lineRule="auto"/>
        <w:ind w:firstLine="0"/>
      </w:pPr>
      <w:r>
        <w:t xml:space="preserve">The documentary film </w:t>
      </w:r>
      <w:r>
        <w:rPr>
          <w:i/>
          <w:iCs/>
        </w:rPr>
        <w:t>Code of the Freaks</w:t>
      </w:r>
      <w:r>
        <w:t xml:space="preserve"> explores representations of disability in American film. </w:t>
      </w:r>
      <w:r w:rsidRPr="00135DD8">
        <w:t xml:space="preserve">Designed to be enjoyed by academic and non-academic communities alike, the ultimate objective of the film is “to capture the conversations that we and those within our communities were so desperate to have, hoping that these conversations could also have a wider audience and reach” </w:t>
      </w:r>
      <w:r w:rsidRPr="00135DD8">
        <w:fldChar w:fldCharType="begin"/>
      </w:r>
      <w:r w:rsidRPr="00135DD8">
        <w:instrText xml:space="preserve"> ADDIN ZOTERO_ITEM CSL_CITATION {"citationID":"glyXciOe","properties":{"formattedCitation":"(Chasnoff et al., n.d.)","plainCitation":"(Chasnoff et al., n.d.)","noteIndex":0},"citationItems":[{"id":2157,"uris":["http://zotero.org/users/1388913/items/MAZYRJGB"],"uri":["http://zotero.org/users/1388913/items/MAZYRJGB"],"itemData":{"id":2157,"type":"webpage","container-title":"Code of the Freaks","language":"en-US","title":"About the Film","URL":"https://www.codeofthefreaks.com/about-the-film","author":[{"family":"Chasnoff","given":"Salome"},{"family":"Nussbaum","given":"Susan"},{"family":"Patsavas","given":"Alyson"},{"family":"Sandahl","given":"Carrie"}],"accessed":{"date-parts":[["2021",8,23]]}}}],"schema":"https://github.com/citation-style-language/schema/raw/master/csl-citation.json"} </w:instrText>
      </w:r>
      <w:r w:rsidRPr="00135DD8">
        <w:fldChar w:fldCharType="separate"/>
      </w:r>
      <w:r w:rsidRPr="00135DD8">
        <w:t>(</w:t>
      </w:r>
      <w:proofErr w:type="spellStart"/>
      <w:r w:rsidRPr="00135DD8">
        <w:t>Chasnoff</w:t>
      </w:r>
      <w:proofErr w:type="spellEnd"/>
      <w:r w:rsidRPr="00135DD8">
        <w:t xml:space="preserve"> et al., n.d.)</w:t>
      </w:r>
      <w:r w:rsidRPr="00135DD8">
        <w:fldChar w:fldCharType="end"/>
      </w:r>
      <w:r w:rsidRPr="00135DD8">
        <w:t>.</w:t>
      </w:r>
      <w:r>
        <w:t xml:space="preserve"> This brief review outlines some of the key arguments of the film and connects the work to research happening in the field of media and disability studies.</w:t>
      </w:r>
      <w:r>
        <w:br/>
      </w:r>
      <w:r>
        <w:rPr>
          <w:i/>
          <w:iCs/>
        </w:rPr>
        <w:t xml:space="preserve">         </w:t>
      </w:r>
      <w:r w:rsidRPr="00A62857">
        <w:rPr>
          <w:i/>
          <w:iCs/>
        </w:rPr>
        <w:t>Keywords</w:t>
      </w:r>
      <w:r>
        <w:rPr>
          <w:i/>
          <w:iCs/>
        </w:rPr>
        <w:t xml:space="preserve">: </w:t>
      </w:r>
      <w:r>
        <w:t>film studies</w:t>
      </w:r>
      <w:r>
        <w:rPr>
          <w:i/>
          <w:iCs/>
        </w:rPr>
        <w:t xml:space="preserve">, </w:t>
      </w:r>
      <w:r>
        <w:t>disability studies</w:t>
      </w:r>
      <w:r>
        <w:rPr>
          <w:i/>
          <w:iCs/>
        </w:rPr>
        <w:t xml:space="preserve">, </w:t>
      </w:r>
      <w:r>
        <w:t>narrative prosthesis</w:t>
      </w:r>
    </w:p>
    <w:p w14:paraId="3EC00C71" w14:textId="439C8643" w:rsidR="00A62857" w:rsidRDefault="00A62857" w:rsidP="00A62857"/>
    <w:p w14:paraId="446C53E4" w14:textId="008063AE" w:rsidR="00EB7E66" w:rsidRPr="002B5789" w:rsidRDefault="00563EE2" w:rsidP="00EB7E66">
      <w:pPr>
        <w:pStyle w:val="Title"/>
        <w:keepNext w:val="0"/>
        <w:keepLines w:val="0"/>
        <w:rPr>
          <w:rFonts w:ascii="Times New Roman" w:hAnsi="Times New Roman" w:cs="Times New Roman"/>
          <w:b w:val="0"/>
          <w:bCs/>
        </w:rPr>
      </w:pPr>
      <w:r w:rsidRPr="002B5789">
        <w:rPr>
          <w:rFonts w:ascii="Times New Roman" w:hAnsi="Times New Roman" w:cs="Times New Roman"/>
          <w:b w:val="0"/>
          <w:bCs/>
        </w:rPr>
        <w:br/>
      </w:r>
    </w:p>
    <w:p w14:paraId="790B9013" w14:textId="77777777" w:rsidR="00887BE2" w:rsidRDefault="00887BE2" w:rsidP="00887BE2">
      <w:pPr>
        <w:jc w:val="center"/>
        <w:rPr>
          <w:i/>
          <w:iCs/>
        </w:rPr>
      </w:pPr>
      <w:bookmarkStart w:id="0" w:name="_bqh2x3f2d2x9" w:colFirst="0" w:colLast="0"/>
      <w:bookmarkEnd w:id="0"/>
    </w:p>
    <w:p w14:paraId="4BA30F2E" w14:textId="77777777" w:rsidR="00887BE2" w:rsidRDefault="00887BE2" w:rsidP="00887BE2"/>
    <w:p w14:paraId="498A2F4D" w14:textId="3960D6D6" w:rsidR="00887BE2" w:rsidRDefault="00887BE2" w:rsidP="00887BE2"/>
    <w:p w14:paraId="531EAB61" w14:textId="5AA187B2" w:rsidR="00A62857" w:rsidRDefault="00A62857" w:rsidP="00887BE2"/>
    <w:p w14:paraId="01DFA13E" w14:textId="7B397860" w:rsidR="00A62857" w:rsidRDefault="00A62857" w:rsidP="00887BE2"/>
    <w:p w14:paraId="66CBE533" w14:textId="77777777" w:rsidR="00A62857" w:rsidRDefault="00A62857" w:rsidP="00887BE2"/>
    <w:p w14:paraId="554583C6" w14:textId="220B8CCA" w:rsidR="00887BE2" w:rsidRDefault="00887BE2" w:rsidP="00887BE2">
      <w:pPr>
        <w:spacing w:line="480" w:lineRule="auto"/>
      </w:pPr>
      <w:r>
        <w:lastRenderedPageBreak/>
        <w:t xml:space="preserve">An important dichotomy lies at the heart of the documentary </w:t>
      </w:r>
      <w:r>
        <w:rPr>
          <w:i/>
          <w:iCs/>
        </w:rPr>
        <w:t>Code of the Freaks</w:t>
      </w:r>
      <w:r>
        <w:t xml:space="preserve"> </w:t>
      </w:r>
      <w:r>
        <w:fldChar w:fldCharType="begin"/>
      </w:r>
      <w:r>
        <w:instrText xml:space="preserve"> ADDIN ZOTERO_ITEM CSL_CITATION {"citationID":"MV8cG1QP","properties":{"formattedCitation":"(Chasnoff et al., 2020)","plainCitation":"(Chasnoff et al., 2020)","noteIndex":0},"citationItems":[{"id":2160,"uris":["http://zotero.org/users/1388913/items/94AZDJRN"],"uri":["http://zotero.org/users/1388913/items/94AZDJRN"],"itemData":{"id":2160,"type":"motion_picture","abstract":"This documentary examines the representation of disabled people in Hollywood movies.","dimensions":"1h8m","genre":"Documentary","note":"IMDb ID: tt10411858\nevent-location: United States","source":"IMDb","title":"Code of the Freaks","author":[{"family":"Chasnoff","given":"Salome"},{"family":"Carter-Long","given":"Lawrence"},{"family":"Coleman","given":"Candace"},{"family":"Ervin","given":"Mike"}],"issued":{"date-parts":[["2020",4,1]]}}}],"schema":"https://github.com/citation-style-language/schema/raw/master/csl-citation.json"} </w:instrText>
      </w:r>
      <w:r>
        <w:fldChar w:fldCharType="separate"/>
      </w:r>
      <w:r>
        <w:rPr>
          <w:noProof/>
        </w:rPr>
        <w:t>(Chasnoff et al., 2020)</w:t>
      </w:r>
      <w:r>
        <w:fldChar w:fldCharType="end"/>
      </w:r>
      <w:r>
        <w:t xml:space="preserve">: the ways we mediate disability and the actual lived experiences of disabled people. Representation of disability in film appears ensnared in </w:t>
      </w:r>
      <w:proofErr w:type="spellStart"/>
      <w:r>
        <w:t>Deleuzian</w:t>
      </w:r>
      <w:proofErr w:type="spellEnd"/>
      <w:r>
        <w:t xml:space="preserve"> rhizomatic simulacra </w:t>
      </w:r>
      <w:r>
        <w:fldChar w:fldCharType="begin"/>
      </w:r>
      <w:r>
        <w:instrText xml:space="preserve"> ADDIN ZOTERO_ITEM CSL_CITATION {"citationID":"E0PQ9I9W","properties":{"formattedCitation":"(1994)","plainCitation":"(1994)","noteIndex":0},"citationItems":[{"id":1691,"uris":["http://zotero.org/users/1388913/items/FX444PMR"],"uri":["http://zotero.org/users/1388913/items/FX444PMR"],"itemData":{"id":1691,"type":"book","abstract":"Difference and Repetition, a brilliant exposition of the critique of identity, has come to be considered a contemporary classic in philosophy and one of Deleuze's most original works. Successfully defended in 1969 as Deleuze's main thesis toward his Doctorat d'Etat at the Sorbonne, the work has been central in initiating the shift in French thought away from Hegel and Marx, towards Nietzsche and Freud. The text follows the development of two central concepts, those of pure difference and complex repetition. It shows how the two concepts are related - difference implying divergence and decentering, and repetition implying displacement and disguising. In its explication the work moves deftly between Hegel, Kierkegaard, Freud, Althusser, and Nietzsche to establish a fundamental critique of Western metaphysics. Difference and Repetition has become essential to the work of literary critics and philosophers alike, and this translation his been long awaited.","collection-title":"European perspectives","event-place":"New York","ISBN":"0-231-08158-8","publisher":"Columbia University Press","publisher-place":"New York","title":"Difference and Repetition","author":[{"family":"Deleuze","given":"Gilles"},{"family":"Patton","given":"Paul"}],"issued":{"date-parts":[["1994"]]}},"suppress-author":true}],"schema":"https://github.com/citation-style-language/schema/raw/master/csl-citation.json"} </w:instrText>
      </w:r>
      <w:r>
        <w:fldChar w:fldCharType="separate"/>
      </w:r>
      <w:r>
        <w:t>(1994)</w:t>
      </w:r>
      <w:r>
        <w:fldChar w:fldCharType="end"/>
      </w:r>
      <w:r>
        <w:t xml:space="preserve">, doomed to perpetually repeat, expand and naturalize several key tropes or “codes” of disability despite the apparent disconnection from lived experience. Written by Chicago-area academics and artists Susan Nussbaum, Alyson </w:t>
      </w:r>
      <w:proofErr w:type="spellStart"/>
      <w:r>
        <w:t>Patsavas</w:t>
      </w:r>
      <w:proofErr w:type="spellEnd"/>
      <w:r>
        <w:t xml:space="preserve"> and Carrie </w:t>
      </w:r>
      <w:proofErr w:type="spellStart"/>
      <w:r>
        <w:t>Sandahl</w:t>
      </w:r>
      <w:proofErr w:type="spellEnd"/>
      <w:r>
        <w:t xml:space="preserve"> and directed by Salome </w:t>
      </w:r>
      <w:proofErr w:type="spellStart"/>
      <w:r>
        <w:t>Chasnoff</w:t>
      </w:r>
      <w:proofErr w:type="spellEnd"/>
      <w:r>
        <w:t xml:space="preserve">, </w:t>
      </w:r>
      <w:r>
        <w:rPr>
          <w:i/>
          <w:iCs/>
        </w:rPr>
        <w:t xml:space="preserve">Code of the </w:t>
      </w:r>
      <w:r w:rsidRPr="002211B3">
        <w:rPr>
          <w:i/>
          <w:iCs/>
        </w:rPr>
        <w:t>Freaks</w:t>
      </w:r>
      <w:r>
        <w:t xml:space="preserve"> picks up the mantle from works like Norden’s </w:t>
      </w:r>
      <w:r>
        <w:rPr>
          <w:i/>
          <w:iCs/>
        </w:rPr>
        <w:t>Cinema of Isolation</w:t>
      </w:r>
      <w:r>
        <w:t xml:space="preserve"> </w:t>
      </w:r>
      <w:r>
        <w:fldChar w:fldCharType="begin"/>
      </w:r>
      <w:r>
        <w:instrText xml:space="preserve"> ADDIN ZOTERO_ITEM CSL_CITATION {"citationID":"FEGl03gV","properties":{"formattedCitation":"(1994)","plainCitation":"(1994)","noteIndex":0},"citationItems":[{"id":553,"uris":["http://zotero.org/users/1388913/items/BV7UUB28"],"uri":["http://zotero.org/users/1388913/items/BV7UUB28"],"itemData":{"id":553,"type":"book","call-number":"PN1995.9.H34N67 1994","event-place":"New Brunswick, N.J","ISBN":"0-8135-2103-3","number-of-pages":"384","publisher":"Rutgers University Press","publisher-place":"New Brunswick, N.J","source":"alpha.lib.uwo.ca Library Catalog","title":"The Cinema of Isolation: A History of Physical Disability in the Movies","title-short":"The Cinema of Isolation","author":[{"family":"Norden","given":"Martin F."}],"issued":{"date-parts":[["1994"]]}},"suppress-author":true}],"schema":"https://github.com/citation-style-language/schema/raw/master/csl-citation.json"} </w:instrText>
      </w:r>
      <w:r>
        <w:fldChar w:fldCharType="separate"/>
      </w:r>
      <w:r>
        <w:t>(1994)</w:t>
      </w:r>
      <w:r>
        <w:fldChar w:fldCharType="end"/>
      </w:r>
      <w:r>
        <w:t xml:space="preserve"> or </w:t>
      </w:r>
      <w:proofErr w:type="spellStart"/>
      <w:r>
        <w:t>Chivers</w:t>
      </w:r>
      <w:proofErr w:type="spellEnd"/>
      <w:r>
        <w:t xml:space="preserve">’ </w:t>
      </w:r>
      <w:r>
        <w:rPr>
          <w:i/>
          <w:iCs/>
        </w:rPr>
        <w:t xml:space="preserve">The Problem Body </w:t>
      </w:r>
      <w:r>
        <w:rPr>
          <w:i/>
          <w:iCs/>
        </w:rPr>
        <w:fldChar w:fldCharType="begin"/>
      </w:r>
      <w:r>
        <w:rPr>
          <w:i/>
          <w:iCs/>
        </w:rPr>
        <w:instrText xml:space="preserve"> ADDIN ZOTERO_ITEM CSL_CITATION {"citationID":"o1IsNY50","properties":{"formattedCitation":"(2010)","plainCitation":"(2010)","noteIndex":0},"citationItems":[{"id":1653,"uris":["http://zotero.org/users/1388913/items/FVWZPNGZ"],"uri":["http://zotero.org/users/1388913/items/FVWZPNGZ"],"itemData":{"id":1653,"type":"book","abstract":"InThe Problem Body,editors Sally Chivers and Nicole Markotic bring together the work of eleven of the best disability scholars from the U.S., the U.K., Canada, and South Korea to explore a new approach to the study of film by concentrating on cinematic representations of what they term \"the problem body.\" The book is a much-needed exploration of the projection of disability on film combined with a much-needed rethinking of hierarchies of difference. The editors turned to the existing corpus of disability theory with its impressive insights about the social and cultural mediation of disabled bodies. They then sought, from scholars at every stage of their careers, new ideas about how disabled bodies coexist with a range of other bodies (gendered, queered, racialized, classed, etc.).To call into question why certain bodies invite the label \"problem\" more frequently than other bodies, the contributors draw on scholarship from feminist, race, queer, cultural studies, disability, and film studies arenas. In Chivers and Markotic's introduction, they draw on disability theory and a range of cinematic examples to explain the term \"problem body\" in relation to its projection. In explorations of film noir, illness narratives, classical Hollywood film, and French film, the essays reveal the \"problem body\" as a multiplication of lived circumstances constructed both physically and socially.","event-place":"Chicago","ISBN":"978-0-8142-1124-3","publisher":"Ohio State University Press","publisher-place":"Chicago","title":"The Problem Body: Projecting Disability on Film","author":[{"family":"Chivers","given":"Sally"}],"issued":{"date-parts":[["2010"]]}},"suppress-author":true}],"schema":"https://github.com/citation-style-language/schema/raw/master/csl-citation.json"} </w:instrText>
      </w:r>
      <w:r>
        <w:rPr>
          <w:i/>
          <w:iCs/>
        </w:rPr>
        <w:fldChar w:fldCharType="separate"/>
      </w:r>
      <w:r>
        <w:t>(2010)</w:t>
      </w:r>
      <w:r>
        <w:rPr>
          <w:i/>
          <w:iCs/>
        </w:rPr>
        <w:fldChar w:fldCharType="end"/>
      </w:r>
      <w:r>
        <w:t>, seeking to identify and chronical the (mis)representation of disability in over a century of American film, with Nussbaum et al</w:t>
      </w:r>
      <w:r w:rsidR="00E20AD9">
        <w:t>.</w:t>
      </w:r>
      <w:r>
        <w:t xml:space="preserve"> explaining,</w:t>
      </w:r>
    </w:p>
    <w:p w14:paraId="66DD24DC" w14:textId="77777777" w:rsidR="00887BE2" w:rsidRDefault="00887BE2" w:rsidP="00E20AD9">
      <w:pPr>
        <w:spacing w:line="480" w:lineRule="auto"/>
        <w:ind w:left="720" w:firstLine="0"/>
      </w:pPr>
      <w:r w:rsidRPr="00087FAC">
        <w:t>With few exceptions, disability still functions as a storytelling device, an inspirational trope, and a vehicle for a non-disabled character development. These images, in turn, continue to perpetuate disability oppression in their erasure of the full lives disabled people live and their propagation of harmful stereotypes that disabled lives are less valuable and/or less worthy of living.</w:t>
      </w:r>
      <w:r>
        <w:t xml:space="preserve"> </w:t>
      </w:r>
      <w:r>
        <w:fldChar w:fldCharType="begin"/>
      </w:r>
      <w:r>
        <w:instrText xml:space="preserve"> ADDIN ZOTERO_ITEM CSL_CITATION {"citationID":"UTw6xQrO","properties":{"formattedCitation":"(Chasnoff et al., n.d.)","plainCitation":"(Chasnoff et al., n.d.)","noteIndex":0},"citationItems":[{"id":2157,"uris":["http://zotero.org/users/1388913/items/MAZYRJGB"],"uri":["http://zotero.org/users/1388913/items/MAZYRJGB"],"itemData":{"id":2157,"type":"webpage","container-title":"Code of the Freaks","language":"en-US","title":"About the Film","URL":"https://www.codeofthefreaks.com/about-the-film","author":[{"family":"Chasnoff","given":"Salome"},{"family":"Nussbaum","given":"Susan"},{"family":"Patsavas","given":"Alyson"},{"family":"Sandahl","given":"Carrie"}],"accessed":{"date-parts":[["2021",8,23]]}}}],"schema":"https://github.com/citation-style-language/schema/raw/master/csl-citation.json"} </w:instrText>
      </w:r>
      <w:r>
        <w:fldChar w:fldCharType="separate"/>
      </w:r>
      <w:r>
        <w:t>(</w:t>
      </w:r>
      <w:proofErr w:type="spellStart"/>
      <w:r>
        <w:t>Chasnoff</w:t>
      </w:r>
      <w:proofErr w:type="spellEnd"/>
      <w:r>
        <w:t xml:space="preserve"> et al., n.d.)</w:t>
      </w:r>
      <w:r>
        <w:fldChar w:fldCharType="end"/>
      </w:r>
    </w:p>
    <w:p w14:paraId="4CDBF545" w14:textId="77777777" w:rsidR="00887BE2" w:rsidRDefault="00887BE2" w:rsidP="00887BE2">
      <w:pPr>
        <w:spacing w:line="480" w:lineRule="auto"/>
        <w:ind w:left="720"/>
      </w:pPr>
    </w:p>
    <w:p w14:paraId="2D5D40BE" w14:textId="77777777" w:rsidR="00887BE2" w:rsidRDefault="00887BE2" w:rsidP="00887BE2">
      <w:pPr>
        <w:spacing w:line="480" w:lineRule="auto"/>
      </w:pPr>
      <w:r>
        <w:t xml:space="preserve">The </w:t>
      </w:r>
      <w:proofErr w:type="spellStart"/>
      <w:r>
        <w:t>prostheticizing</w:t>
      </w:r>
      <w:proofErr w:type="spellEnd"/>
      <w:r>
        <w:t xml:space="preserve"> of disability for narrative benefit, popularly explored by Mitchell &amp; Snyder </w:t>
      </w:r>
      <w:r>
        <w:fldChar w:fldCharType="begin"/>
      </w:r>
      <w:r>
        <w:instrText xml:space="preserve"> ADDIN ZOTERO_ITEM CSL_CITATION {"citationID":"lBBpQlDp","properties":{"formattedCitation":"(2001)","plainCitation":"(2001)","noteIndex":0},"citationItems":[{"id":1013,"uris":["http://zotero.org/users/1388913/items/SY2FT7UQ"],"uri":["http://zotero.org/users/1388913/items/SY2FT7UQ"],"itemData":{"id":1013,"type":"book","abstract":"DIVINarrative Prosthesis: Disability and the Dependencies of DiscourseI develops a narrative theory of the pervasive use of disability as a device of characterization in literature and film. It argues that, while other marginalized identities have suffered cultural exclusion due to a dearth of images reflecting their experience, the marginality of disabled people has occurred in the midst of the perpetual circulation of images of disability in print and visual media. The manuscript's six chapters offer comparative readings of key texts in the history of disability representation, including the tin soldier and lame Oedipus, Montaigne's \"infinities of forms\" and Nietzsche's \"higher men,\" the performance history of Shakespeare's IRichard III,I Melville's Captain Ahab, the small town grotesques of Sherwood Anderson's IWinesburg, OhioI and Katherine Dunn's self-induced freaks in IGeek Love.IbrDIVDIVDavid T. Mitchell is Associate Professor of Literature and Cultural Studies, Northern Michigan University. Sharon L. Snyder is Assistant Professor of Film and Literature, Northern Michigan University.brDIV","event-place":"Ann Arbor","ISBN":"978-0-472-06748-0","language":"English","number-of-pages":"232","publisher":"University of Michigan Press","publisher-place":"Ann Arbor","source":"Amazon","title":"Narrative Prosthesis: Disability and the Dependencies of Discourse","title-short":"Narrative Prosthesis","author":[{"family":"Mitchell","given":"David T."},{"family":"Snyder","given":"Sharon L."}],"issued":{"date-parts":[["2001",1,9]]}},"suppress-author":true}],"schema":"https://github.com/citation-style-language/schema/raw/master/csl-citation.json"} </w:instrText>
      </w:r>
      <w:r>
        <w:fldChar w:fldCharType="separate"/>
      </w:r>
      <w:r>
        <w:t>(2001)</w:t>
      </w:r>
      <w:r>
        <w:fldChar w:fldCharType="end"/>
      </w:r>
      <w:r>
        <w:t>, is unpacked throughout this feature-length documentary in a series of interviews with academics, activists and artists and accompanied by clips and exemplars from recent and historic film. Designed to be enjoyed by academic and non-academic communities alike, the ultimate objective of the film is “</w:t>
      </w:r>
      <w:r w:rsidRPr="00874EF1">
        <w:t>to capture the conversations that we and those within our communities were so desperate to have, hoping that these conversations could also have a wider audience and reach</w:t>
      </w:r>
      <w:r>
        <w:t xml:space="preserve">” </w:t>
      </w:r>
      <w:r>
        <w:fldChar w:fldCharType="begin"/>
      </w:r>
      <w:r>
        <w:instrText xml:space="preserve"> ADDIN ZOTERO_ITEM CSL_CITATION {"citationID":"glyXciOe","properties":{"formattedCitation":"(Chasnoff et al., n.d.)","plainCitation":"(Chasnoff et al., n.d.)","noteIndex":0},"citationItems":[{"id":2157,"uris":["http://zotero.org/users/1388913/items/MAZYRJGB"],"uri":["http://zotero.org/users/1388913/items/MAZYRJGB"],"itemData":{"id":2157,"type":"webpage","container-title":"Code of the Freaks","language":"en-US","title":"About the Film","URL":"https://www.codeofthefreaks.com/about-the-film","author":[{"family":"Chasnoff","given":"Salome"},{"family":"Nussbaum","given":"Susan"},{"family":"Patsavas","given":"Alyson"},{"family":"Sandahl","given":"Carrie"}],"accessed":{"date-parts":[["2021",8,23]]}}}],"schema":"https://github.com/citation-style-language/schema/raw/master/csl-citation.json"} </w:instrText>
      </w:r>
      <w:r>
        <w:fldChar w:fldCharType="separate"/>
      </w:r>
      <w:r>
        <w:t>(</w:t>
      </w:r>
      <w:proofErr w:type="spellStart"/>
      <w:r>
        <w:t>Chasnoff</w:t>
      </w:r>
      <w:proofErr w:type="spellEnd"/>
      <w:r>
        <w:t xml:space="preserve"> et al., n.d.)</w:t>
      </w:r>
      <w:r>
        <w:fldChar w:fldCharType="end"/>
      </w:r>
      <w:r>
        <w:t xml:space="preserve">. </w:t>
      </w:r>
    </w:p>
    <w:p w14:paraId="6D898958" w14:textId="585E0F88" w:rsidR="00887BE2" w:rsidRDefault="00887BE2" w:rsidP="00887BE2">
      <w:pPr>
        <w:spacing w:line="480" w:lineRule="auto"/>
      </w:pPr>
      <w:r>
        <w:lastRenderedPageBreak/>
        <w:t xml:space="preserve">Straddling the delicate balance between inquiry and critique, </w:t>
      </w:r>
      <w:r>
        <w:rPr>
          <w:i/>
          <w:iCs/>
        </w:rPr>
        <w:t>Code of the Freaks</w:t>
      </w:r>
      <w:r>
        <w:t xml:space="preserve"> begins with a radical proposition: perhaps the film </w:t>
      </w:r>
      <w:r>
        <w:rPr>
          <w:i/>
          <w:iCs/>
        </w:rPr>
        <w:t>Freaks</w:t>
      </w:r>
      <w:r>
        <w:t xml:space="preserve"> </w:t>
      </w:r>
      <w:r>
        <w:fldChar w:fldCharType="begin"/>
      </w:r>
      <w:r>
        <w:instrText xml:space="preserve"> ADDIN ZOTERO_ITEM CSL_CITATION {"citationID":"JrmMFl02","properties":{"formattedCitation":"(Browning, 1932)","plainCitation":"(Browning, 1932)","noteIndex":0},"citationItems":[{"id":1617,"uris":["http://zotero.org/users/1388913/items/28ZYD6G4"],"uri":["http://zotero.org/users/1388913/items/28ZYD6G4"],"itemData":{"id":1617,"type":"motion_picture","abstract":"Freaks is a movie starring Wallace Ford, Leila Hyams, and Olga Baclanova. A circus' beautiful trapeze artist agrees to marry the leader of side-show performers, but his deformed friends discover she is only marrying him for his...","dimensions":"1h4m","genre":"Drama, Horror","note":"IMDb ID: tt0022913\nevent-location: USA","publisher":"Metro-Goldwyn-Mayer (MGM)","source":"IMDb","title":"Freaks","author":[{"family":"Browning","given":"Tod"}],"issued":{"date-parts":[["1932",2,20]]}}}],"schema":"https://github.com/citation-style-language/schema/raw/master/csl-citation.json"} </w:instrText>
      </w:r>
      <w:r>
        <w:fldChar w:fldCharType="separate"/>
      </w:r>
      <w:r>
        <w:t>(Browning, 1932)</w:t>
      </w:r>
      <w:r>
        <w:fldChar w:fldCharType="end"/>
      </w:r>
      <w:r>
        <w:t xml:space="preserve"> is one of the truest representations of disability in film. Despite critiques of a film that leverages disability to induce fear or anxiety in nondisabled audiences, </w:t>
      </w:r>
      <w:r>
        <w:rPr>
          <w:i/>
          <w:iCs/>
        </w:rPr>
        <w:t>Code of the Freaks</w:t>
      </w:r>
      <w:r>
        <w:t xml:space="preserve"> notes that </w:t>
      </w:r>
      <w:r>
        <w:rPr>
          <w:i/>
          <w:iCs/>
        </w:rPr>
        <w:t>Freaks</w:t>
      </w:r>
      <w:r>
        <w:t xml:space="preserve"> features one of the biggest casts of disabled actors and that within the “freak” community we see a type of solidarity and internal support networks that exemplify the best of the modern disability community. In fact, the film argues, </w:t>
      </w:r>
      <w:r>
        <w:rPr>
          <w:i/>
          <w:iCs/>
        </w:rPr>
        <w:t xml:space="preserve">Freaks </w:t>
      </w:r>
      <w:r>
        <w:t xml:space="preserve">does well when compared to the current incarnation of representations of disability in popular culture. </w:t>
      </w:r>
      <w:r>
        <w:rPr>
          <w:i/>
          <w:iCs/>
        </w:rPr>
        <w:t>Code of the Freaks</w:t>
      </w:r>
      <w:r>
        <w:t xml:space="preserve"> focuses the rest of the film on identifying, </w:t>
      </w:r>
      <w:proofErr w:type="gramStart"/>
      <w:r>
        <w:t>exploring</w:t>
      </w:r>
      <w:proofErr w:type="gramEnd"/>
      <w:r>
        <w:t xml:space="preserve"> and critiquing typical tropes found in Hollywood films “about” disability. To begin, the film explores the modern obsession with inspirational stories about disability, in which </w:t>
      </w:r>
      <w:proofErr w:type="gramStart"/>
      <w:r>
        <w:t>cure</w:t>
      </w:r>
      <w:proofErr w:type="gramEnd"/>
      <w:r>
        <w:t xml:space="preserve"> or superpower is deployed to sanitize or “fix” disability to the joy of nondisabled audiences. When disabled characters are not uplifting or teaching nondisabled characters valuable lessons, they are instead presented as monsters or villains, not unlike the findings of Paul K</w:t>
      </w:r>
      <w:r w:rsidR="0097605E">
        <w:t>.</w:t>
      </w:r>
      <w:r>
        <w:t xml:space="preserve"> Longmore’s work on facial deformity as symbolic of villainous intent </w:t>
      </w:r>
      <w:r>
        <w:fldChar w:fldCharType="begin"/>
      </w:r>
      <w:r>
        <w:instrText xml:space="preserve"> ADDIN ZOTERO_ITEM CSL_CITATION {"citationID":"ZFuBovf3","properties":{"formattedCitation":"(2003, p. 133)","plainCitation":"(2003, p. 133)","noteIndex":0},"citationItems":[{"id":70,"uris":["http://zotero.org/users/1388913/items/JV7DSW3W"],"uri":["http://zotero.org/users/1388913/items/JV7DSW3W"],"itemData":{"id":70,"type":"book","call-number":"HV1568.L66 2003","event-place":"Philadelphia, PA","ISBN":"1-59213-023-2","language":"English","publisher":"Temple University Press","publisher-place":"Philadelphia, PA","source":"Summon","title":"Why I burned my book and other essays on disability","title-short":"Why I burned my book and other essays on disability","author":[{"family":"Longmore","given":"Paul K."}],"issued":{"date-parts":[["2003"]]}},"locator":"133","label":"page","suppress-author":true}],"schema":"https://github.com/citation-style-language/schema/raw/master/csl-citation.json"} </w:instrText>
      </w:r>
      <w:r>
        <w:fldChar w:fldCharType="separate"/>
      </w:r>
      <w:r>
        <w:rPr>
          <w:noProof/>
        </w:rPr>
        <w:t>(2003, p. 133)</w:t>
      </w:r>
      <w:r>
        <w:fldChar w:fldCharType="end"/>
      </w:r>
      <w:r>
        <w:t xml:space="preserve"> or Angela Smith’s exploration of monsters in </w:t>
      </w:r>
      <w:r>
        <w:rPr>
          <w:i/>
          <w:iCs/>
        </w:rPr>
        <w:t>Hideous Progeny</w:t>
      </w:r>
      <w:r>
        <w:t xml:space="preserve"> </w:t>
      </w:r>
      <w:r>
        <w:fldChar w:fldCharType="begin"/>
      </w:r>
      <w:r>
        <w:instrText xml:space="preserve"> ADDIN ZOTERO_ITEM CSL_CITATION {"citationID":"0IlLaOFo","properties":{"formattedCitation":"(2012)","plainCitation":"(2012)","noteIndex":0},"citationItems":[{"id":376,"uris":["http://zotero.org/users/1388913/items/3TZQE4FW"],"uri":["http://zotero.org/users/1388913/items/3TZQE4FW"],"itemData":{"id":376,"type":"book","abstract":"Twisted bodies, deformed faces, aberrant behavior, and abnormal desires characterized the hideous creatures of classic Hollywood horror, which thrilled audiences with their sheer grotesqueness. Most critics have interpreted these traits as symptoms of sexual repression or as metaphors for other kinds of marginalized identities, yet Angela M. Smith conducts a richer investigation into the period's social and cultural preoccupations. She finds instead a fascination with eugenics and physical and cognitive debility in the narrative and spectacle of classic 1930s horror, heightened by the viewer's desire for visions of vulnerability and transformation. Reading such films as Dracula (1931), Frankenstein (1931), Dr. Jekyll and Mr. Hyde (1931), Freaks (1932), and Mad Love (1935) against early-twentieth-century disability discourse and propaganda on racial and biological purity, Smith showcases classic horror's dependence on the narratives of eugenics and physiognomics. She also notes the genre's conflicted and often contradictory visualizations. Smith ultimately locates an indictment of biological determinism in filmmakers' visceral treatments, which take the impossibility of racial improvement and bodily perfection to sensationalistic heights. Playing up the artifice and conventions of disabled monsters, filmmakers exploited the fears and yearnings of their audience, accentuating both the perversity of the medical and scientific gaze and the debilitating experience of watching horror. Classic horror films therefore encourage empathy with the disabled monster, offering captive viewers an unsettling encounter with their own impairment. Smith's work profoundly advances cinema and disability studies, in addition to general histories concerning the construction of social and political attitudes toward the Other.","event-place":"New York","ISBN":"978-0-231-15717-9","language":"English","number-of-pages":"368","publisher":"Columbia University Press","publisher-place":"New York","source":"Amazon","title":"Hideous Progeny: Disability, Eugenics, and Classic Horror Cinema","title-short":"Hideous Progeny","author":[{"family":"Smith","given":"Angela"}],"issued":{"date-parts":[["2012",1,24]]}},"suppress-author":true}],"schema":"https://github.com/citation-style-language/schema/raw/master/csl-citation.json"} </w:instrText>
      </w:r>
      <w:r>
        <w:fldChar w:fldCharType="separate"/>
      </w:r>
      <w:r>
        <w:rPr>
          <w:noProof/>
        </w:rPr>
        <w:t>(2012)</w:t>
      </w:r>
      <w:r>
        <w:fldChar w:fldCharType="end"/>
      </w:r>
      <w:r>
        <w:t xml:space="preserve">. While hero and villain stereotypes of disability in film have been amply explored in the academy, the film also considers the ways disabled characters are (de)sexualized, presented as either incapable of sexual performance or elevated to fetishized object of exotic vulnerability in the case of d/Deaf women </w:t>
      </w:r>
      <w:r>
        <w:fldChar w:fldCharType="begin"/>
      </w:r>
      <w:r>
        <w:instrText xml:space="preserve"> ADDIN ZOTERO_ITEM CSL_CITATION {"citationID":"WtPCLKqX","properties":{"formattedCitation":"(Wilson, 2013)","plainCitation":"(Wilson, 2013)","noteIndex":0},"citationItems":[{"id":2159,"uris":["http://zotero.org/users/1388913/items/V2BVYAHI"],"uri":["http://zotero.org/users/1388913/items/V2BVYAHI"],"itemData":{"id":2159,"type":"chapter","abstract":"\"This is a collection of 19 new essays by 21 different authors. It focuses on contemporary film and television (1989 to the present). The essays are divided into three sections. The book as a whole is designed to be accessible to readers new to disability studies, while also contributing significantly to the field\"--","container-title":"Different Bodies: Essays on Disability in Film and Television","event-place":"Jefferson, North Carolina","ISBN":"978-0-7864-6535-4","language":"English","page":"17-27","publisher":"McFarland Publishing","publisher-place":"Jefferson, North Carolina","source":"Amazon","title":"Deaf Sexy: Genre and Disability in Read My Lips","editor":[{"family":"Mogk","given":"Marja Evelyn"}],"author":[{"family":"Wilson","given":"Timothy E"}],"issued":{"date-parts":[["2013",9,20]]}}}],"schema":"https://github.com/citation-style-language/schema/raw/master/csl-citation.json"} </w:instrText>
      </w:r>
      <w:r>
        <w:fldChar w:fldCharType="separate"/>
      </w:r>
      <w:r>
        <w:rPr>
          <w:noProof/>
        </w:rPr>
        <w:t>(Wilson, 2013)</w:t>
      </w:r>
      <w:r>
        <w:fldChar w:fldCharType="end"/>
      </w:r>
      <w:r>
        <w:t>. The film also notes, quite uniquely, that when disabled characters are sexualized it is usually with nondisabled characters. Finally, the film considers the pitfalls of using nondisabled actors to “play” disability and the ways the demand to be “cured” is satisfied when the nondisabled actor, now restored and out of character, walk to the podium to accept an Oscar.</w:t>
      </w:r>
    </w:p>
    <w:p w14:paraId="5066EA61" w14:textId="5D74794B" w:rsidR="00887BE2" w:rsidRDefault="00887BE2" w:rsidP="00887BE2">
      <w:pPr>
        <w:spacing w:line="480" w:lineRule="auto"/>
      </w:pPr>
      <w:r>
        <w:t xml:space="preserve">The truth strength of </w:t>
      </w:r>
      <w:r>
        <w:rPr>
          <w:i/>
          <w:iCs/>
        </w:rPr>
        <w:t>Code of the Freaks</w:t>
      </w:r>
      <w:r>
        <w:t xml:space="preserve"> is its ability to translate years of academic </w:t>
      </w:r>
      <w:r>
        <w:lastRenderedPageBreak/>
        <w:t>theory and activist discussion into a compelling and easy to follow documentary. Well researched with excellent exemplars, the film manages to condense a ton of ideas into a tight, digestible package that makes good on answering the documentary’s central thesis. This is perhaps no surprise, given the years of experience in the production team along with the wonderful cast of interviewees. Of note is the exceptional editing, which helps make the film feel more like dynamic conversation than droning lecture. The film also opts to spend ample time “showing” rather than just telling, splicing together commentary with clips from over a century of film to great result.</w:t>
      </w:r>
    </w:p>
    <w:p w14:paraId="173A7D5B" w14:textId="0D2B9EB7" w:rsidR="00887BE2" w:rsidRDefault="00887BE2" w:rsidP="00887BE2">
      <w:pPr>
        <w:spacing w:line="480" w:lineRule="auto"/>
      </w:pPr>
      <w:r>
        <w:t xml:space="preserve">Although there are few criticisms to be made of the film, there were two things that have stuck with me after watching the documentary several times. One critique of the film is the limited time spent delving deeper into the political economy of Hollywood films. The film does mention some of the business factors driving representation, gesturing to some of the systemic explanations as to why we represent disability the way we typically do, but there was some fertile ground here that was unfortunately not fully cultivated. Another limitation of the film is the almost exclusive focus on representations of disability from the United States, both in interviewee and exemplar used. This heavy focus on American thinkers and texts leaves the film as exploration of (mostly) </w:t>
      </w:r>
      <w:r w:rsidRPr="00EA42BE">
        <w:rPr>
          <w:i/>
          <w:iCs/>
        </w:rPr>
        <w:t>American</w:t>
      </w:r>
      <w:r>
        <w:t xml:space="preserve"> discourses of disability that may not feel as grounded for viewers in other regions. Less focus on American examples could have added nuance to the existing investigation, especially in a streaming era that has brought significant access to foreign content that may be starting to “flip the script” on American disability hegemony.</w:t>
      </w:r>
    </w:p>
    <w:p w14:paraId="2D3307AD" w14:textId="1AF92F9F" w:rsidR="0097605E" w:rsidRDefault="00887BE2" w:rsidP="0097605E">
      <w:pPr>
        <w:spacing w:line="480" w:lineRule="auto"/>
      </w:pPr>
      <w:r>
        <w:t xml:space="preserve">Ultimately, </w:t>
      </w:r>
      <w:r>
        <w:rPr>
          <w:i/>
          <w:iCs/>
        </w:rPr>
        <w:t>Code of the Freaks</w:t>
      </w:r>
      <w:r>
        <w:t xml:space="preserve"> offers a compelling and engaging overview of representations of disability in film. The documentary expertly explains the common mistakes made in films about disability and suggests succinctly why we must tell better </w:t>
      </w:r>
      <w:r>
        <w:lastRenderedPageBreak/>
        <w:t xml:space="preserve">stories about disability. As educational as it is entertaining, this film is great for both novice and advanced educational settings, being just as comfortable in a film production classroom as in </w:t>
      </w:r>
      <w:proofErr w:type="gramStart"/>
      <w:r>
        <w:t>a disability studies</w:t>
      </w:r>
      <w:proofErr w:type="gramEnd"/>
      <w:r>
        <w:t xml:space="preserve"> graduate seminar. </w:t>
      </w:r>
      <w:r w:rsidR="0097605E">
        <w:t xml:space="preserve"> </w:t>
      </w:r>
      <w:r w:rsidR="0097605E">
        <w:br/>
      </w:r>
    </w:p>
    <w:p w14:paraId="555A56B0" w14:textId="52F92024" w:rsidR="00887BE2" w:rsidRDefault="00887BE2" w:rsidP="0097605E">
      <w:pPr>
        <w:spacing w:line="480" w:lineRule="auto"/>
        <w:ind w:firstLine="0"/>
      </w:pPr>
      <w:r w:rsidRPr="007F70C8">
        <w:t>The film is available for educational and personal use from Kino Lorber</w:t>
      </w:r>
      <w:r w:rsidR="0097605E">
        <w:t>.</w:t>
      </w:r>
    </w:p>
    <w:p w14:paraId="05BC7396" w14:textId="77777777" w:rsidR="00887BE2" w:rsidRDefault="00887BE2" w:rsidP="00887BE2">
      <w:r>
        <w:br w:type="page"/>
      </w:r>
    </w:p>
    <w:p w14:paraId="29AAE635" w14:textId="77777777" w:rsidR="00887BE2" w:rsidRPr="00637764" w:rsidRDefault="00887BE2" w:rsidP="00887BE2">
      <w:pPr>
        <w:spacing w:line="360" w:lineRule="auto"/>
        <w:jc w:val="center"/>
        <w:rPr>
          <w:b/>
          <w:bCs/>
        </w:rPr>
      </w:pPr>
      <w:r w:rsidRPr="00637764">
        <w:rPr>
          <w:b/>
          <w:bCs/>
        </w:rPr>
        <w:lastRenderedPageBreak/>
        <w:t>References</w:t>
      </w:r>
    </w:p>
    <w:p w14:paraId="1C4E593F" w14:textId="77777777" w:rsidR="00887BE2" w:rsidRPr="0086767D" w:rsidRDefault="00887BE2" w:rsidP="002B5789">
      <w:pPr>
        <w:pStyle w:val="Bibliography"/>
        <w:ind w:left="720" w:hanging="720"/>
      </w:pPr>
      <w:r>
        <w:fldChar w:fldCharType="begin"/>
      </w:r>
      <w:r>
        <w:instrText xml:space="preserve"> ADDIN ZOTERO_BIBL {"uncited":[],"omitted":[],"custom":[]} CSL_BIBLIOGRAPHY </w:instrText>
      </w:r>
      <w:r>
        <w:fldChar w:fldCharType="separate"/>
      </w:r>
      <w:r w:rsidRPr="0086767D">
        <w:t xml:space="preserve">Browning, T. (1932, February 20). </w:t>
      </w:r>
      <w:r w:rsidRPr="0086767D">
        <w:rPr>
          <w:i/>
          <w:iCs/>
        </w:rPr>
        <w:t>Freaks</w:t>
      </w:r>
      <w:r w:rsidRPr="0086767D">
        <w:t xml:space="preserve"> [Drama, Horror]. Metro-Goldwyn-Mayer (MGM).</w:t>
      </w:r>
    </w:p>
    <w:p w14:paraId="04C27F23" w14:textId="77777777" w:rsidR="00887BE2" w:rsidRPr="0086767D" w:rsidRDefault="00887BE2" w:rsidP="002B5789">
      <w:pPr>
        <w:pStyle w:val="Bibliography"/>
        <w:ind w:left="720" w:hanging="720"/>
      </w:pPr>
      <w:proofErr w:type="spellStart"/>
      <w:r w:rsidRPr="0086767D">
        <w:t>Chasnoff</w:t>
      </w:r>
      <w:proofErr w:type="spellEnd"/>
      <w:r w:rsidRPr="0086767D">
        <w:t xml:space="preserve">, S., Carter-Long, L., Coleman, C., &amp; Ervin, M. (2020, April 1). </w:t>
      </w:r>
      <w:r w:rsidRPr="0086767D">
        <w:rPr>
          <w:i/>
          <w:iCs/>
        </w:rPr>
        <w:t>Code of the Freaks</w:t>
      </w:r>
      <w:r w:rsidRPr="0086767D">
        <w:t xml:space="preserve"> [Documentary].</w:t>
      </w:r>
    </w:p>
    <w:p w14:paraId="34940C80" w14:textId="77777777" w:rsidR="00887BE2" w:rsidRPr="0086767D" w:rsidRDefault="00887BE2" w:rsidP="002B5789">
      <w:pPr>
        <w:pStyle w:val="Bibliography"/>
        <w:ind w:left="720" w:hanging="720"/>
      </w:pPr>
      <w:proofErr w:type="spellStart"/>
      <w:r w:rsidRPr="0086767D">
        <w:t>Chasnoff</w:t>
      </w:r>
      <w:proofErr w:type="spellEnd"/>
      <w:r w:rsidRPr="0086767D">
        <w:t xml:space="preserve">, S., Nussbaum, S., </w:t>
      </w:r>
      <w:proofErr w:type="spellStart"/>
      <w:r w:rsidRPr="0086767D">
        <w:t>Patsavas</w:t>
      </w:r>
      <w:proofErr w:type="spellEnd"/>
      <w:r w:rsidRPr="0086767D">
        <w:t xml:space="preserve">, A., &amp; </w:t>
      </w:r>
      <w:proofErr w:type="spellStart"/>
      <w:r w:rsidRPr="0086767D">
        <w:t>Sandahl</w:t>
      </w:r>
      <w:proofErr w:type="spellEnd"/>
      <w:r w:rsidRPr="0086767D">
        <w:t xml:space="preserve">, C. (n.d.). </w:t>
      </w:r>
      <w:r w:rsidRPr="0086767D">
        <w:rPr>
          <w:i/>
          <w:iCs/>
        </w:rPr>
        <w:t>About the Film</w:t>
      </w:r>
      <w:r w:rsidRPr="0086767D">
        <w:t>. Code of the Freaks. https://www.codeofthefreaks.com/about-the-film</w:t>
      </w:r>
    </w:p>
    <w:p w14:paraId="2EB0597A" w14:textId="77777777" w:rsidR="00887BE2" w:rsidRPr="0086767D" w:rsidRDefault="00887BE2" w:rsidP="002B5789">
      <w:pPr>
        <w:pStyle w:val="Bibliography"/>
        <w:ind w:left="720" w:hanging="720"/>
      </w:pPr>
      <w:proofErr w:type="spellStart"/>
      <w:r w:rsidRPr="0086767D">
        <w:t>Chivers</w:t>
      </w:r>
      <w:proofErr w:type="spellEnd"/>
      <w:r w:rsidRPr="0086767D">
        <w:t xml:space="preserve">, S. (2010). </w:t>
      </w:r>
      <w:r w:rsidRPr="0086767D">
        <w:rPr>
          <w:i/>
          <w:iCs/>
        </w:rPr>
        <w:t>The Problem Body: Projecting Disability on Film</w:t>
      </w:r>
      <w:r w:rsidRPr="0086767D">
        <w:t>. Ohio State University Press.</w:t>
      </w:r>
    </w:p>
    <w:p w14:paraId="3E656208" w14:textId="77777777" w:rsidR="00887BE2" w:rsidRPr="0086767D" w:rsidRDefault="00887BE2" w:rsidP="002B5789">
      <w:pPr>
        <w:pStyle w:val="Bibliography"/>
        <w:ind w:left="720" w:hanging="720"/>
      </w:pPr>
      <w:r w:rsidRPr="0086767D">
        <w:t xml:space="preserve">Deleuze, G., &amp; Patton, P. (1994). </w:t>
      </w:r>
      <w:r w:rsidRPr="0086767D">
        <w:rPr>
          <w:i/>
          <w:iCs/>
        </w:rPr>
        <w:t>Difference and Repetition</w:t>
      </w:r>
      <w:r w:rsidRPr="0086767D">
        <w:t>. Columbia University Press.</w:t>
      </w:r>
    </w:p>
    <w:p w14:paraId="526E9609" w14:textId="77777777" w:rsidR="00887BE2" w:rsidRPr="0086767D" w:rsidRDefault="00887BE2" w:rsidP="002B5789">
      <w:pPr>
        <w:pStyle w:val="Bibliography"/>
        <w:ind w:left="720" w:hanging="720"/>
      </w:pPr>
      <w:r w:rsidRPr="0086767D">
        <w:t xml:space="preserve">Longmore, P. K. (2003). </w:t>
      </w:r>
      <w:r w:rsidRPr="0086767D">
        <w:rPr>
          <w:i/>
          <w:iCs/>
        </w:rPr>
        <w:t>Why I burned my book and other essays on disability</w:t>
      </w:r>
      <w:r w:rsidRPr="0086767D">
        <w:t>. Temple University Press.</w:t>
      </w:r>
    </w:p>
    <w:p w14:paraId="777EBBE5" w14:textId="77777777" w:rsidR="00887BE2" w:rsidRPr="0086767D" w:rsidRDefault="00887BE2" w:rsidP="002B5789">
      <w:pPr>
        <w:pStyle w:val="Bibliography"/>
        <w:ind w:left="720" w:hanging="720"/>
      </w:pPr>
      <w:r w:rsidRPr="0086767D">
        <w:t xml:space="preserve">Mitchell, D. T., &amp; Snyder, S. L. (2001). </w:t>
      </w:r>
      <w:r w:rsidRPr="0086767D">
        <w:rPr>
          <w:i/>
          <w:iCs/>
        </w:rPr>
        <w:t>Narrative Prosthesis: Disability and the Dependencies of Discourse</w:t>
      </w:r>
      <w:r w:rsidRPr="0086767D">
        <w:t>. University of Michigan Press.</w:t>
      </w:r>
    </w:p>
    <w:p w14:paraId="53FB3E38" w14:textId="77777777" w:rsidR="00887BE2" w:rsidRPr="0086767D" w:rsidRDefault="00887BE2" w:rsidP="002B5789">
      <w:pPr>
        <w:pStyle w:val="Bibliography"/>
        <w:ind w:left="720" w:hanging="720"/>
      </w:pPr>
      <w:r w:rsidRPr="0086767D">
        <w:t xml:space="preserve">Norden, M. F. (1994). </w:t>
      </w:r>
      <w:r w:rsidRPr="0086767D">
        <w:rPr>
          <w:i/>
          <w:iCs/>
        </w:rPr>
        <w:t>The Cinema of Isolation: A History of Physical Disability in the Movies</w:t>
      </w:r>
      <w:r w:rsidRPr="0086767D">
        <w:t>. Rutgers University Press.</w:t>
      </w:r>
    </w:p>
    <w:p w14:paraId="688ED843" w14:textId="77777777" w:rsidR="00887BE2" w:rsidRPr="0086767D" w:rsidRDefault="00887BE2" w:rsidP="002B5789">
      <w:pPr>
        <w:pStyle w:val="Bibliography"/>
        <w:ind w:left="720" w:hanging="720"/>
      </w:pPr>
      <w:r w:rsidRPr="0086767D">
        <w:t xml:space="preserve">Smith, A. (2012). </w:t>
      </w:r>
      <w:r w:rsidRPr="0086767D">
        <w:rPr>
          <w:i/>
          <w:iCs/>
        </w:rPr>
        <w:t>Hideous Progeny: Disability, Eugenics, and Classic Horror Cinema</w:t>
      </w:r>
      <w:r w:rsidRPr="0086767D">
        <w:t>. Columbia University Press.</w:t>
      </w:r>
    </w:p>
    <w:p w14:paraId="4B0B6E16" w14:textId="77777777" w:rsidR="00887BE2" w:rsidRPr="0086767D" w:rsidRDefault="00887BE2" w:rsidP="002B5789">
      <w:pPr>
        <w:pStyle w:val="Bibliography"/>
        <w:ind w:left="720" w:hanging="720"/>
      </w:pPr>
      <w:r w:rsidRPr="0086767D">
        <w:t xml:space="preserve">Wilson, T. E. (2013). Deaf Sexy: Genre and Disability in Read My Lips. In M. E. </w:t>
      </w:r>
      <w:proofErr w:type="spellStart"/>
      <w:r w:rsidRPr="0086767D">
        <w:t>Mogk</w:t>
      </w:r>
      <w:proofErr w:type="spellEnd"/>
      <w:r w:rsidRPr="0086767D">
        <w:t xml:space="preserve"> (Ed.), </w:t>
      </w:r>
      <w:r w:rsidRPr="0086767D">
        <w:rPr>
          <w:i/>
          <w:iCs/>
        </w:rPr>
        <w:t>Different Bodies: Essays on Disability in Film and Television</w:t>
      </w:r>
      <w:r w:rsidRPr="0086767D">
        <w:t xml:space="preserve"> (pp. 17–27). McFarland Publishing.</w:t>
      </w:r>
    </w:p>
    <w:p w14:paraId="108B237A" w14:textId="77777777" w:rsidR="00887BE2" w:rsidRPr="00E71DFE" w:rsidRDefault="00887BE2" w:rsidP="002B5789">
      <w:pPr>
        <w:spacing w:line="360" w:lineRule="auto"/>
        <w:ind w:left="720" w:hanging="720"/>
      </w:pPr>
      <w:r>
        <w:fldChar w:fldCharType="end"/>
      </w:r>
    </w:p>
    <w:p w14:paraId="2F40D9FF" w14:textId="77777777" w:rsidR="00563EE2" w:rsidRPr="00A32A9D" w:rsidRDefault="00563EE2" w:rsidP="002B5789">
      <w:pPr>
        <w:spacing w:line="480" w:lineRule="auto"/>
        <w:ind w:left="720" w:hanging="720"/>
      </w:pPr>
    </w:p>
    <w:p w14:paraId="0BEB1405" w14:textId="77777777" w:rsidR="00BF0D11" w:rsidRDefault="00BF0D11" w:rsidP="00BF0D11">
      <w:pPr>
        <w:pStyle w:val="Body"/>
        <w:spacing w:line="480" w:lineRule="auto"/>
      </w:pPr>
    </w:p>
    <w:p w14:paraId="50527FD3" w14:textId="77777777" w:rsidR="007A63B9" w:rsidRDefault="001D3058" w:rsidP="007A63B9">
      <w:pPr>
        <w:spacing w:after="0"/>
        <w:ind w:firstLine="0"/>
      </w:pPr>
      <w:r>
        <w:rPr>
          <w:noProof/>
        </w:rPr>
        <w:drawing>
          <wp:inline distT="114300" distB="114300" distL="114300" distR="114300" wp14:anchorId="176D5F4B" wp14:editId="59ED8913">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w:t>
      </w:r>
    </w:p>
    <w:p w14:paraId="0D33CDDD" w14:textId="0303D268" w:rsidR="001D3058" w:rsidRPr="0097605E" w:rsidRDefault="0097605E" w:rsidP="0097605E">
      <w:pPr>
        <w:spacing w:after="0"/>
        <w:ind w:firstLine="0"/>
      </w:pPr>
      <w:r w:rsidRPr="0097605E">
        <w:t>Review: Code of the Freaks (2020)</w:t>
      </w:r>
      <w:r>
        <w:t xml:space="preserve"> </w:t>
      </w:r>
      <w:hyperlink r:id="rId8" w:history="1">
        <w:r>
          <w:rPr>
            <w:rStyle w:val="Hyperlink"/>
          </w:rPr>
          <w:t>https://rdsjournal.org/index.php/journal/article/view/1123</w:t>
        </w:r>
      </w:hyperlink>
      <w:r w:rsidR="001D3058">
        <w:t xml:space="preserve"> is licensed under a </w:t>
      </w:r>
      <w:hyperlink r:id="rId9">
        <w:r w:rsidR="001D3058">
          <w:rPr>
            <w:color w:val="1155CC"/>
            <w:u w:val="single"/>
          </w:rPr>
          <w:t>Creative Commons Attribution 4.0 International License</w:t>
        </w:r>
      </w:hyperlink>
      <w:r w:rsidR="001D3058">
        <w:t xml:space="preserve">. Based on a work at </w:t>
      </w:r>
      <w:r w:rsidR="00C70403">
        <w:rPr>
          <w:color w:val="1155CC"/>
          <w:u w:val="single"/>
        </w:rPr>
        <w:fldChar w:fldCharType="begin"/>
      </w:r>
      <w:r w:rsidR="00C70403">
        <w:rPr>
          <w:color w:val="1155CC"/>
          <w:u w:val="single"/>
        </w:rPr>
        <w:instrText xml:space="preserve"> HYPERLINK "</w:instrText>
      </w:r>
      <w:r w:rsidR="00C70403" w:rsidRPr="00C70403">
        <w:rPr>
          <w:color w:val="1155CC"/>
          <w:u w:val="single"/>
        </w:rPr>
        <w:instrText>https://rdsjournal.org</w:instrText>
      </w:r>
      <w:r w:rsidR="00C70403">
        <w:rPr>
          <w:color w:val="1155CC"/>
          <w:u w:val="single"/>
        </w:rPr>
        <w:instrText xml:space="preserve">" </w:instrText>
      </w:r>
      <w:r w:rsidR="00C70403">
        <w:rPr>
          <w:color w:val="1155CC"/>
          <w:u w:val="single"/>
        </w:rPr>
        <w:fldChar w:fldCharType="separate"/>
      </w:r>
      <w:r w:rsidR="00C70403" w:rsidRPr="007668B4">
        <w:rPr>
          <w:rStyle w:val="Hyperlink"/>
        </w:rPr>
        <w:t>https://rdsjournal.org</w:t>
      </w:r>
      <w:r w:rsidR="00C70403">
        <w:rPr>
          <w:color w:val="1155CC"/>
          <w:u w:val="single"/>
        </w:rPr>
        <w:fldChar w:fldCharType="end"/>
      </w:r>
      <w:r w:rsidR="001D3058">
        <w:t>.</w:t>
      </w:r>
    </w:p>
    <w:p w14:paraId="00000009" w14:textId="48026B6F" w:rsidR="001C0353" w:rsidRDefault="001C0353">
      <w:pPr>
        <w:ind w:left="720" w:hanging="720"/>
      </w:pPr>
    </w:p>
    <w:sectPr w:rsidR="001C035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3DE5" w14:textId="77777777" w:rsidR="00EF71CD" w:rsidRDefault="00EF71CD">
      <w:pPr>
        <w:spacing w:after="0" w:line="240" w:lineRule="auto"/>
      </w:pPr>
      <w:r>
        <w:separator/>
      </w:r>
    </w:p>
  </w:endnote>
  <w:endnote w:type="continuationSeparator" w:id="0">
    <w:p w14:paraId="36FBC59F" w14:textId="77777777" w:rsidR="00EF71CD" w:rsidRDefault="00EF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21E9" w14:textId="77777777" w:rsidR="005E225B" w:rsidRDefault="005E2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A906" w14:textId="77777777" w:rsidR="005E225B" w:rsidRDefault="005E2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3E90" w14:textId="77777777" w:rsidR="00EF71CD" w:rsidRDefault="00EF71CD">
      <w:pPr>
        <w:spacing w:after="0" w:line="240" w:lineRule="auto"/>
      </w:pPr>
      <w:r>
        <w:separator/>
      </w:r>
    </w:p>
  </w:footnote>
  <w:footnote w:type="continuationSeparator" w:id="0">
    <w:p w14:paraId="15001BF5" w14:textId="77777777" w:rsidR="00EF71CD" w:rsidRDefault="00EF7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0237FBB3"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707AA1">
            <w:rPr>
              <w:rFonts w:ascii="Arial" w:eastAsia="Arial" w:hAnsi="Arial" w:cs="Arial"/>
              <w:b/>
              <w:color w:val="FFFFFF"/>
            </w:rPr>
            <w:t>4</w:t>
          </w:r>
        </w:p>
        <w:p w14:paraId="0000000D" w14:textId="45CFE744" w:rsidR="001C0353" w:rsidRDefault="00707AA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Winter</w:t>
          </w:r>
          <w:r w:rsidR="009E4FAB">
            <w:rPr>
              <w:rFonts w:ascii="Arial" w:eastAsia="Arial" w:hAnsi="Arial" w:cs="Arial"/>
              <w:b/>
              <w:color w:val="FFFFFF"/>
            </w:rPr>
            <w:t xml:space="preserve"> 202</w:t>
          </w:r>
          <w:r>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4FE"/>
    <w:multiLevelType w:val="hybridMultilevel"/>
    <w:tmpl w:val="FEE8A216"/>
    <w:lvl w:ilvl="0" w:tplc="C518DC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955236E"/>
    <w:multiLevelType w:val="hybridMultilevel"/>
    <w:tmpl w:val="466AA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35AD4"/>
    <w:multiLevelType w:val="hybridMultilevel"/>
    <w:tmpl w:val="A01AB1FC"/>
    <w:numStyleLink w:val="Numbered"/>
  </w:abstractNum>
  <w:abstractNum w:abstractNumId="3" w15:restartNumberingAfterBreak="0">
    <w:nsid w:val="25CE11B7"/>
    <w:multiLevelType w:val="hybridMultilevel"/>
    <w:tmpl w:val="4192D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77B8B"/>
    <w:multiLevelType w:val="hybridMultilevel"/>
    <w:tmpl w:val="EE6C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C3E66"/>
    <w:multiLevelType w:val="hybridMultilevel"/>
    <w:tmpl w:val="0164A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80153A"/>
    <w:multiLevelType w:val="hybridMultilevel"/>
    <w:tmpl w:val="41A61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AA0423"/>
    <w:multiLevelType w:val="hybridMultilevel"/>
    <w:tmpl w:val="A01AB1FC"/>
    <w:styleLink w:val="Numbered"/>
    <w:lvl w:ilvl="0" w:tplc="AF7497E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DDCAE5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22ABD5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992CD0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57EEAF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360560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9FAB1D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C622CC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07C4293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A845E09"/>
    <w:multiLevelType w:val="hybridMultilevel"/>
    <w:tmpl w:val="F56C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8D46BB"/>
    <w:multiLevelType w:val="hybridMultilevel"/>
    <w:tmpl w:val="5E542616"/>
    <w:lvl w:ilvl="0" w:tplc="56A8F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A139F8"/>
    <w:multiLevelType w:val="hybridMultilevel"/>
    <w:tmpl w:val="FEE8A216"/>
    <w:lvl w:ilvl="0" w:tplc="C518DC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2"/>
  </w:num>
  <w:num w:numId="3">
    <w:abstractNumId w:val="0"/>
  </w:num>
  <w:num w:numId="4">
    <w:abstractNumId w:val="10"/>
  </w:num>
  <w:num w:numId="5">
    <w:abstractNumId w:val="4"/>
  </w:num>
  <w:num w:numId="6">
    <w:abstractNumId w:val="1"/>
  </w:num>
  <w:num w:numId="7">
    <w:abstractNumId w:val="8"/>
  </w:num>
  <w:num w:numId="8">
    <w:abstractNumId w:val="5"/>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11FCA"/>
    <w:rsid w:val="000D1962"/>
    <w:rsid w:val="001821B9"/>
    <w:rsid w:val="001C0353"/>
    <w:rsid w:val="001D3058"/>
    <w:rsid w:val="00247809"/>
    <w:rsid w:val="00250E04"/>
    <w:rsid w:val="00285B18"/>
    <w:rsid w:val="002B5789"/>
    <w:rsid w:val="002C1173"/>
    <w:rsid w:val="002D4C98"/>
    <w:rsid w:val="0030367B"/>
    <w:rsid w:val="003127BF"/>
    <w:rsid w:val="00353430"/>
    <w:rsid w:val="003656E7"/>
    <w:rsid w:val="004A12E4"/>
    <w:rsid w:val="004E0B35"/>
    <w:rsid w:val="00515CC2"/>
    <w:rsid w:val="00563EE2"/>
    <w:rsid w:val="00575DB9"/>
    <w:rsid w:val="00581868"/>
    <w:rsid w:val="005E225B"/>
    <w:rsid w:val="00691DCF"/>
    <w:rsid w:val="006E794A"/>
    <w:rsid w:val="006F666D"/>
    <w:rsid w:val="00707AA1"/>
    <w:rsid w:val="00726CA9"/>
    <w:rsid w:val="00747EC5"/>
    <w:rsid w:val="007A63B9"/>
    <w:rsid w:val="00873EA0"/>
    <w:rsid w:val="008856B3"/>
    <w:rsid w:val="00887BE2"/>
    <w:rsid w:val="00904274"/>
    <w:rsid w:val="0095230C"/>
    <w:rsid w:val="0097605E"/>
    <w:rsid w:val="009C5DDA"/>
    <w:rsid w:val="009E4FAB"/>
    <w:rsid w:val="00A00581"/>
    <w:rsid w:val="00A62857"/>
    <w:rsid w:val="00A96DD0"/>
    <w:rsid w:val="00AD1236"/>
    <w:rsid w:val="00B505D5"/>
    <w:rsid w:val="00B8721B"/>
    <w:rsid w:val="00B93E22"/>
    <w:rsid w:val="00BE7A89"/>
    <w:rsid w:val="00BF0D11"/>
    <w:rsid w:val="00C521FB"/>
    <w:rsid w:val="00C616EA"/>
    <w:rsid w:val="00C70403"/>
    <w:rsid w:val="00C70E1F"/>
    <w:rsid w:val="00CC1ED8"/>
    <w:rsid w:val="00E20AD9"/>
    <w:rsid w:val="00EB7E66"/>
    <w:rsid w:val="00EF71CD"/>
    <w:rsid w:val="00F14289"/>
    <w:rsid w:val="00F672E8"/>
    <w:rsid w:val="00FF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customStyle="1" w:styleId="Body">
    <w:name w:val="Body"/>
    <w:rsid w:val="00BF0D11"/>
    <w:pPr>
      <w:widowControl/>
      <w:pBdr>
        <w:top w:val="nil"/>
        <w:left w:val="nil"/>
        <w:bottom w:val="nil"/>
        <w:right w:val="nil"/>
        <w:between w:val="nil"/>
        <w:bar w:val="nil"/>
      </w:pBdr>
      <w:spacing w:after="0" w:line="240" w:lineRule="auto"/>
      <w:ind w:firstLine="0"/>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Numbered">
    <w:name w:val="Numbered"/>
    <w:rsid w:val="00BF0D11"/>
    <w:pPr>
      <w:numPr>
        <w:numId w:val="1"/>
      </w:numPr>
    </w:pPr>
  </w:style>
  <w:style w:type="character" w:customStyle="1" w:styleId="None">
    <w:name w:val="None"/>
    <w:rsid w:val="00BF0D11"/>
  </w:style>
  <w:style w:type="character" w:customStyle="1" w:styleId="Hyperlink0">
    <w:name w:val="Hyperlink.0"/>
    <w:basedOn w:val="None"/>
    <w:rsid w:val="00BF0D11"/>
    <w:rPr>
      <w:u w:color="103CC0"/>
      <w:lang w:val="en-US"/>
    </w:rPr>
  </w:style>
  <w:style w:type="character" w:customStyle="1" w:styleId="label">
    <w:name w:val="label"/>
    <w:basedOn w:val="DefaultParagraphFont"/>
    <w:rsid w:val="0030367B"/>
  </w:style>
  <w:style w:type="character" w:styleId="Hyperlink">
    <w:name w:val="Hyperlink"/>
    <w:basedOn w:val="DefaultParagraphFont"/>
    <w:uiPriority w:val="99"/>
    <w:unhideWhenUsed/>
    <w:rsid w:val="00250E04"/>
    <w:rPr>
      <w:color w:val="0000FF" w:themeColor="hyperlink"/>
      <w:u w:val="single"/>
    </w:rPr>
  </w:style>
  <w:style w:type="character" w:styleId="UnresolvedMention">
    <w:name w:val="Unresolved Mention"/>
    <w:basedOn w:val="DefaultParagraphFont"/>
    <w:uiPriority w:val="99"/>
    <w:semiHidden/>
    <w:unhideWhenUsed/>
    <w:rsid w:val="00250E04"/>
    <w:rPr>
      <w:color w:val="605E5C"/>
      <w:shd w:val="clear" w:color="auto" w:fill="E1DFDD"/>
    </w:rPr>
  </w:style>
  <w:style w:type="paragraph" w:styleId="BalloonText">
    <w:name w:val="Balloon Text"/>
    <w:basedOn w:val="Normal"/>
    <w:link w:val="BalloonTextChar"/>
    <w:uiPriority w:val="99"/>
    <w:semiHidden/>
    <w:unhideWhenUsed/>
    <w:rsid w:val="00563EE2"/>
    <w:pPr>
      <w:wordWrap w:val="0"/>
      <w:autoSpaceDE w:val="0"/>
      <w:autoSpaceDN w:val="0"/>
      <w:spacing w:after="0" w:line="240" w:lineRule="auto"/>
      <w:ind w:firstLine="0"/>
      <w:jc w:val="both"/>
    </w:pPr>
    <w:rPr>
      <w:rFonts w:ascii="Tahoma" w:eastAsiaTheme="minorEastAsia" w:hAnsi="Tahoma" w:cs="Tahoma"/>
      <w:kern w:val="2"/>
      <w:sz w:val="16"/>
      <w:szCs w:val="16"/>
      <w:lang w:eastAsia="ko-KR"/>
    </w:rPr>
  </w:style>
  <w:style w:type="character" w:customStyle="1" w:styleId="BalloonTextChar">
    <w:name w:val="Balloon Text Char"/>
    <w:basedOn w:val="DefaultParagraphFont"/>
    <w:link w:val="BalloonText"/>
    <w:uiPriority w:val="99"/>
    <w:semiHidden/>
    <w:rsid w:val="00563EE2"/>
    <w:rPr>
      <w:rFonts w:ascii="Tahoma" w:eastAsiaTheme="minorEastAsia" w:hAnsi="Tahoma" w:cs="Tahoma"/>
      <w:kern w:val="2"/>
      <w:sz w:val="16"/>
      <w:szCs w:val="16"/>
      <w:lang w:eastAsia="ko-KR"/>
    </w:rPr>
  </w:style>
  <w:style w:type="character" w:styleId="Emphasis">
    <w:name w:val="Emphasis"/>
    <w:basedOn w:val="DefaultParagraphFont"/>
    <w:uiPriority w:val="20"/>
    <w:qFormat/>
    <w:rsid w:val="00563EE2"/>
    <w:rPr>
      <w:i/>
      <w:iCs/>
    </w:rPr>
  </w:style>
  <w:style w:type="character" w:customStyle="1" w:styleId="apple-converted-space">
    <w:name w:val="apple-converted-space"/>
    <w:basedOn w:val="DefaultParagraphFont"/>
    <w:rsid w:val="00563EE2"/>
  </w:style>
  <w:style w:type="paragraph" w:styleId="NormalWeb">
    <w:name w:val="Normal (Web)"/>
    <w:basedOn w:val="Normal"/>
    <w:uiPriority w:val="99"/>
    <w:unhideWhenUsed/>
    <w:rsid w:val="00563EE2"/>
    <w:pPr>
      <w:widowControl/>
      <w:spacing w:before="100" w:beforeAutospacing="1" w:after="100" w:afterAutospacing="1" w:line="240" w:lineRule="auto"/>
      <w:ind w:firstLine="0"/>
    </w:pPr>
    <w:rPr>
      <w:rFonts w:ascii="Gulim" w:eastAsia="Gulim" w:hAnsi="Gulim" w:cs="Gulim"/>
      <w:lang w:eastAsia="ko-KR"/>
    </w:rPr>
  </w:style>
  <w:style w:type="character" w:customStyle="1" w:styleId="Date1">
    <w:name w:val="Date1"/>
    <w:basedOn w:val="DefaultParagraphFont"/>
    <w:rsid w:val="00563EE2"/>
  </w:style>
  <w:style w:type="paragraph" w:styleId="ListParagraph">
    <w:name w:val="List Paragraph"/>
    <w:basedOn w:val="Normal"/>
    <w:uiPriority w:val="34"/>
    <w:qFormat/>
    <w:rsid w:val="00563EE2"/>
    <w:pPr>
      <w:wordWrap w:val="0"/>
      <w:autoSpaceDE w:val="0"/>
      <w:autoSpaceDN w:val="0"/>
      <w:spacing w:after="0" w:line="240" w:lineRule="auto"/>
      <w:ind w:leftChars="400" w:left="800" w:firstLine="0"/>
      <w:jc w:val="both"/>
    </w:pPr>
    <w:rPr>
      <w:rFonts w:asciiTheme="minorHAnsi" w:eastAsiaTheme="minorEastAsia" w:hAnsiTheme="minorHAnsi" w:cstheme="minorBidi"/>
      <w:kern w:val="2"/>
      <w:sz w:val="20"/>
      <w:szCs w:val="22"/>
      <w:lang w:eastAsia="ko-KR"/>
    </w:rPr>
  </w:style>
  <w:style w:type="paragraph" w:styleId="FootnoteText">
    <w:name w:val="footnote text"/>
    <w:basedOn w:val="Normal"/>
    <w:link w:val="FootnoteTextChar"/>
    <w:uiPriority w:val="99"/>
    <w:unhideWhenUsed/>
    <w:rsid w:val="00563EE2"/>
    <w:pPr>
      <w:wordWrap w:val="0"/>
      <w:autoSpaceDE w:val="0"/>
      <w:autoSpaceDN w:val="0"/>
      <w:snapToGrid w:val="0"/>
      <w:spacing w:after="0" w:line="240" w:lineRule="auto"/>
      <w:ind w:firstLine="0"/>
    </w:pPr>
    <w:rPr>
      <w:rFonts w:asciiTheme="minorHAnsi" w:eastAsiaTheme="minorEastAsia" w:hAnsiTheme="minorHAnsi" w:cstheme="minorBidi"/>
      <w:kern w:val="2"/>
      <w:sz w:val="20"/>
      <w:szCs w:val="22"/>
      <w:lang w:eastAsia="ko-KR"/>
    </w:rPr>
  </w:style>
  <w:style w:type="character" w:customStyle="1" w:styleId="FootnoteTextChar">
    <w:name w:val="Footnote Text Char"/>
    <w:basedOn w:val="DefaultParagraphFont"/>
    <w:link w:val="FootnoteText"/>
    <w:uiPriority w:val="99"/>
    <w:rsid w:val="00563EE2"/>
    <w:rPr>
      <w:rFonts w:asciiTheme="minorHAnsi" w:eastAsiaTheme="minorEastAsia" w:hAnsiTheme="minorHAnsi" w:cstheme="minorBidi"/>
      <w:kern w:val="2"/>
      <w:sz w:val="20"/>
      <w:szCs w:val="22"/>
      <w:lang w:eastAsia="ko-KR"/>
    </w:rPr>
  </w:style>
  <w:style w:type="character" w:styleId="FootnoteReference">
    <w:name w:val="footnote reference"/>
    <w:basedOn w:val="DefaultParagraphFont"/>
    <w:uiPriority w:val="99"/>
    <w:unhideWhenUsed/>
    <w:rsid w:val="00563EE2"/>
    <w:rPr>
      <w:vertAlign w:val="superscript"/>
    </w:rPr>
  </w:style>
  <w:style w:type="paragraph" w:styleId="Caption">
    <w:name w:val="caption"/>
    <w:basedOn w:val="Normal"/>
    <w:next w:val="Normal"/>
    <w:uiPriority w:val="35"/>
    <w:unhideWhenUsed/>
    <w:qFormat/>
    <w:rsid w:val="00563EE2"/>
    <w:pPr>
      <w:wordWrap w:val="0"/>
      <w:autoSpaceDE w:val="0"/>
      <w:autoSpaceDN w:val="0"/>
      <w:spacing w:after="0" w:line="240" w:lineRule="auto"/>
      <w:ind w:firstLine="0"/>
      <w:jc w:val="both"/>
    </w:pPr>
    <w:rPr>
      <w:rFonts w:asciiTheme="minorHAnsi" w:eastAsiaTheme="minorEastAsia" w:hAnsiTheme="minorHAnsi" w:cstheme="minorBidi"/>
      <w:b/>
      <w:bCs/>
      <w:kern w:val="2"/>
      <w:sz w:val="20"/>
      <w:szCs w:val="20"/>
      <w:lang w:eastAsia="ko-KR"/>
    </w:rPr>
  </w:style>
  <w:style w:type="table" w:styleId="LightShading-Accent4">
    <w:name w:val="Light Shading Accent 4"/>
    <w:basedOn w:val="TableNormal"/>
    <w:uiPriority w:val="60"/>
    <w:rsid w:val="00563EE2"/>
    <w:pPr>
      <w:widowControl/>
      <w:spacing w:after="0" w:line="240" w:lineRule="auto"/>
      <w:ind w:firstLine="0"/>
    </w:pPr>
    <w:rPr>
      <w:rFonts w:asciiTheme="minorHAnsi" w:eastAsiaTheme="minorEastAsia" w:hAnsiTheme="minorHAnsi" w:cstheme="minorBidi"/>
      <w:color w:val="5F497A" w:themeColor="accent4" w:themeShade="BF"/>
      <w:kern w:val="2"/>
      <w:sz w:val="20"/>
      <w:szCs w:val="22"/>
      <w:lang w:eastAsia="ko-K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ultitle">
    <w:name w:val="sul_title"/>
    <w:basedOn w:val="DefaultParagraphFont"/>
    <w:rsid w:val="00563EE2"/>
  </w:style>
  <w:style w:type="paragraph" w:customStyle="1" w:styleId="paragraph">
    <w:name w:val="paragraph"/>
    <w:basedOn w:val="Normal"/>
    <w:rsid w:val="00563EE2"/>
    <w:pPr>
      <w:widowControl/>
      <w:spacing w:before="100" w:beforeAutospacing="1" w:after="100" w:afterAutospacing="1" w:line="240" w:lineRule="auto"/>
      <w:ind w:firstLine="0"/>
    </w:pPr>
    <w:rPr>
      <w:lang w:eastAsia="ko-KR"/>
    </w:rPr>
  </w:style>
  <w:style w:type="character" w:customStyle="1" w:styleId="normaltextrun">
    <w:name w:val="normaltextrun"/>
    <w:basedOn w:val="DefaultParagraphFont"/>
    <w:rsid w:val="00563EE2"/>
  </w:style>
  <w:style w:type="character" w:customStyle="1" w:styleId="eop">
    <w:name w:val="eop"/>
    <w:basedOn w:val="DefaultParagraphFont"/>
    <w:rsid w:val="00563EE2"/>
  </w:style>
  <w:style w:type="character" w:styleId="CommentReference">
    <w:name w:val="annotation reference"/>
    <w:basedOn w:val="DefaultParagraphFont"/>
    <w:uiPriority w:val="99"/>
    <w:semiHidden/>
    <w:unhideWhenUsed/>
    <w:rsid w:val="00563EE2"/>
    <w:rPr>
      <w:sz w:val="16"/>
      <w:szCs w:val="16"/>
    </w:rPr>
  </w:style>
  <w:style w:type="paragraph" w:styleId="CommentText">
    <w:name w:val="annotation text"/>
    <w:basedOn w:val="Normal"/>
    <w:link w:val="CommentTextChar"/>
    <w:uiPriority w:val="99"/>
    <w:semiHidden/>
    <w:unhideWhenUsed/>
    <w:rsid w:val="00563EE2"/>
    <w:pPr>
      <w:widowControl/>
      <w:spacing w:after="0" w:line="240" w:lineRule="auto"/>
      <w:ind w:firstLine="0"/>
    </w:pPr>
    <w:rPr>
      <w:rFonts w:asciiTheme="minorHAnsi" w:eastAsiaTheme="minorEastAsia" w:hAnsiTheme="minorHAnsi" w:cstheme="minorBidi"/>
      <w:sz w:val="20"/>
      <w:szCs w:val="20"/>
      <w:lang w:eastAsia="ko-KR"/>
    </w:rPr>
  </w:style>
  <w:style w:type="character" w:customStyle="1" w:styleId="CommentTextChar">
    <w:name w:val="Comment Text Char"/>
    <w:basedOn w:val="DefaultParagraphFont"/>
    <w:link w:val="CommentText"/>
    <w:uiPriority w:val="99"/>
    <w:semiHidden/>
    <w:rsid w:val="00563EE2"/>
    <w:rPr>
      <w:rFonts w:asciiTheme="minorHAnsi" w:eastAsiaTheme="minorEastAsia" w:hAnsiTheme="minorHAnsi" w:cstheme="minorBidi"/>
      <w:sz w:val="20"/>
      <w:szCs w:val="20"/>
      <w:lang w:eastAsia="ko-KR"/>
    </w:rPr>
  </w:style>
  <w:style w:type="paragraph" w:styleId="HTMLPreformatted">
    <w:name w:val="HTML Preformatted"/>
    <w:basedOn w:val="Normal"/>
    <w:link w:val="HTMLPreformattedChar"/>
    <w:uiPriority w:val="99"/>
    <w:semiHidden/>
    <w:unhideWhenUsed/>
    <w:rsid w:val="00563E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sz w:val="20"/>
      <w:szCs w:val="20"/>
      <w:lang w:eastAsia="ko-KR"/>
    </w:rPr>
  </w:style>
  <w:style w:type="character" w:customStyle="1" w:styleId="HTMLPreformattedChar">
    <w:name w:val="HTML Preformatted Char"/>
    <w:basedOn w:val="DefaultParagraphFont"/>
    <w:link w:val="HTMLPreformatted"/>
    <w:uiPriority w:val="99"/>
    <w:semiHidden/>
    <w:rsid w:val="00563EE2"/>
    <w:rPr>
      <w:rFonts w:ascii="Courier New" w:hAnsi="Courier New" w:cs="Courier New"/>
      <w:sz w:val="20"/>
      <w:szCs w:val="20"/>
      <w:lang w:eastAsia="ko-KR"/>
    </w:rPr>
  </w:style>
  <w:style w:type="paragraph" w:styleId="EndnoteText">
    <w:name w:val="endnote text"/>
    <w:basedOn w:val="Normal"/>
    <w:link w:val="EndnoteTextChar"/>
    <w:uiPriority w:val="99"/>
    <w:semiHidden/>
    <w:unhideWhenUsed/>
    <w:rsid w:val="00563EE2"/>
    <w:pPr>
      <w:wordWrap w:val="0"/>
      <w:autoSpaceDE w:val="0"/>
      <w:autoSpaceDN w:val="0"/>
      <w:spacing w:after="0" w:line="240" w:lineRule="auto"/>
      <w:ind w:firstLine="0"/>
      <w:jc w:val="both"/>
    </w:pPr>
    <w:rPr>
      <w:rFonts w:asciiTheme="minorHAnsi" w:eastAsiaTheme="minorEastAsia" w:hAnsiTheme="minorHAnsi" w:cstheme="minorBidi"/>
      <w:kern w:val="2"/>
      <w:sz w:val="20"/>
      <w:szCs w:val="20"/>
      <w:lang w:eastAsia="ko-KR"/>
    </w:rPr>
  </w:style>
  <w:style w:type="character" w:customStyle="1" w:styleId="EndnoteTextChar">
    <w:name w:val="Endnote Text Char"/>
    <w:basedOn w:val="DefaultParagraphFont"/>
    <w:link w:val="EndnoteText"/>
    <w:uiPriority w:val="99"/>
    <w:semiHidden/>
    <w:rsid w:val="00563EE2"/>
    <w:rPr>
      <w:rFonts w:asciiTheme="minorHAnsi" w:eastAsiaTheme="minorEastAsia" w:hAnsiTheme="minorHAnsi" w:cstheme="minorBidi"/>
      <w:kern w:val="2"/>
      <w:sz w:val="20"/>
      <w:szCs w:val="20"/>
      <w:lang w:eastAsia="ko-KR"/>
    </w:rPr>
  </w:style>
  <w:style w:type="character" w:styleId="EndnoteReference">
    <w:name w:val="endnote reference"/>
    <w:basedOn w:val="DefaultParagraphFont"/>
    <w:uiPriority w:val="99"/>
    <w:semiHidden/>
    <w:unhideWhenUsed/>
    <w:rsid w:val="00563EE2"/>
    <w:rPr>
      <w:vertAlign w:val="superscript"/>
    </w:rPr>
  </w:style>
  <w:style w:type="character" w:styleId="PageNumber">
    <w:name w:val="page number"/>
    <w:basedOn w:val="DefaultParagraphFont"/>
    <w:uiPriority w:val="99"/>
    <w:semiHidden/>
    <w:unhideWhenUsed/>
    <w:rsid w:val="00563EE2"/>
  </w:style>
  <w:style w:type="paragraph" w:styleId="Bibliography">
    <w:name w:val="Bibliography"/>
    <w:basedOn w:val="Normal"/>
    <w:next w:val="Normal"/>
    <w:uiPriority w:val="37"/>
    <w:semiHidden/>
    <w:unhideWhenUsed/>
    <w:rsid w:val="0088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309">
      <w:bodyDiv w:val="1"/>
      <w:marLeft w:val="0"/>
      <w:marRight w:val="0"/>
      <w:marTop w:val="0"/>
      <w:marBottom w:val="0"/>
      <w:divBdr>
        <w:top w:val="none" w:sz="0" w:space="0" w:color="auto"/>
        <w:left w:val="none" w:sz="0" w:space="0" w:color="auto"/>
        <w:bottom w:val="none" w:sz="0" w:space="0" w:color="auto"/>
        <w:right w:val="none" w:sz="0" w:space="0" w:color="auto"/>
      </w:divBdr>
    </w:div>
    <w:div w:id="445975525">
      <w:bodyDiv w:val="1"/>
      <w:marLeft w:val="0"/>
      <w:marRight w:val="0"/>
      <w:marTop w:val="0"/>
      <w:marBottom w:val="0"/>
      <w:divBdr>
        <w:top w:val="none" w:sz="0" w:space="0" w:color="auto"/>
        <w:left w:val="none" w:sz="0" w:space="0" w:color="auto"/>
        <w:bottom w:val="none" w:sz="0" w:space="0" w:color="auto"/>
        <w:right w:val="none" w:sz="0" w:space="0" w:color="auto"/>
      </w:divBdr>
    </w:div>
    <w:div w:id="609704709">
      <w:bodyDiv w:val="1"/>
      <w:marLeft w:val="0"/>
      <w:marRight w:val="0"/>
      <w:marTop w:val="0"/>
      <w:marBottom w:val="0"/>
      <w:divBdr>
        <w:top w:val="none" w:sz="0" w:space="0" w:color="auto"/>
        <w:left w:val="none" w:sz="0" w:space="0" w:color="auto"/>
        <w:bottom w:val="none" w:sz="0" w:space="0" w:color="auto"/>
        <w:right w:val="none" w:sz="0" w:space="0" w:color="auto"/>
      </w:divBdr>
    </w:div>
    <w:div w:id="612327152">
      <w:bodyDiv w:val="1"/>
      <w:marLeft w:val="0"/>
      <w:marRight w:val="0"/>
      <w:marTop w:val="0"/>
      <w:marBottom w:val="0"/>
      <w:divBdr>
        <w:top w:val="none" w:sz="0" w:space="0" w:color="auto"/>
        <w:left w:val="none" w:sz="0" w:space="0" w:color="auto"/>
        <w:bottom w:val="none" w:sz="0" w:space="0" w:color="auto"/>
        <w:right w:val="none" w:sz="0" w:space="0" w:color="auto"/>
      </w:divBdr>
    </w:div>
    <w:div w:id="641271749">
      <w:bodyDiv w:val="1"/>
      <w:marLeft w:val="0"/>
      <w:marRight w:val="0"/>
      <w:marTop w:val="0"/>
      <w:marBottom w:val="0"/>
      <w:divBdr>
        <w:top w:val="none" w:sz="0" w:space="0" w:color="auto"/>
        <w:left w:val="none" w:sz="0" w:space="0" w:color="auto"/>
        <w:bottom w:val="none" w:sz="0" w:space="0" w:color="auto"/>
        <w:right w:val="none" w:sz="0" w:space="0" w:color="auto"/>
      </w:divBdr>
    </w:div>
    <w:div w:id="797069036">
      <w:bodyDiv w:val="1"/>
      <w:marLeft w:val="0"/>
      <w:marRight w:val="0"/>
      <w:marTop w:val="0"/>
      <w:marBottom w:val="0"/>
      <w:divBdr>
        <w:top w:val="none" w:sz="0" w:space="0" w:color="auto"/>
        <w:left w:val="none" w:sz="0" w:space="0" w:color="auto"/>
        <w:bottom w:val="none" w:sz="0" w:space="0" w:color="auto"/>
        <w:right w:val="none" w:sz="0" w:space="0" w:color="auto"/>
      </w:divBdr>
    </w:div>
    <w:div w:id="993800380">
      <w:bodyDiv w:val="1"/>
      <w:marLeft w:val="0"/>
      <w:marRight w:val="0"/>
      <w:marTop w:val="0"/>
      <w:marBottom w:val="0"/>
      <w:divBdr>
        <w:top w:val="none" w:sz="0" w:space="0" w:color="auto"/>
        <w:left w:val="none" w:sz="0" w:space="0" w:color="auto"/>
        <w:bottom w:val="none" w:sz="0" w:space="0" w:color="auto"/>
        <w:right w:val="none" w:sz="0" w:space="0" w:color="auto"/>
      </w:divBdr>
    </w:div>
    <w:div w:id="1259557134">
      <w:bodyDiv w:val="1"/>
      <w:marLeft w:val="0"/>
      <w:marRight w:val="0"/>
      <w:marTop w:val="0"/>
      <w:marBottom w:val="0"/>
      <w:divBdr>
        <w:top w:val="none" w:sz="0" w:space="0" w:color="auto"/>
        <w:left w:val="none" w:sz="0" w:space="0" w:color="auto"/>
        <w:bottom w:val="none" w:sz="0" w:space="0" w:color="auto"/>
        <w:right w:val="none" w:sz="0" w:space="0" w:color="auto"/>
      </w:divBdr>
    </w:div>
    <w:div w:id="1317225452">
      <w:bodyDiv w:val="1"/>
      <w:marLeft w:val="0"/>
      <w:marRight w:val="0"/>
      <w:marTop w:val="0"/>
      <w:marBottom w:val="0"/>
      <w:divBdr>
        <w:top w:val="none" w:sz="0" w:space="0" w:color="auto"/>
        <w:left w:val="none" w:sz="0" w:space="0" w:color="auto"/>
        <w:bottom w:val="none" w:sz="0" w:space="0" w:color="auto"/>
        <w:right w:val="none" w:sz="0" w:space="0" w:color="auto"/>
      </w:divBdr>
    </w:div>
    <w:div w:id="1994985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112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3675</Words>
  <Characters>20951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2022-02-02T08:18:00Z</cp:lastPrinted>
  <dcterms:created xsi:type="dcterms:W3CDTF">2022-02-02T17:32:00Z</dcterms:created>
  <dcterms:modified xsi:type="dcterms:W3CDTF">2022-02-02T17:32:00Z</dcterms:modified>
</cp:coreProperties>
</file>